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4805" w14:textId="19861BAC" w:rsidR="000D3FD7" w:rsidRDefault="000D3FD7" w:rsidP="000D3FD7">
      <w:pPr>
        <w:spacing w:after="120"/>
        <w:ind w:left="-426" w:hanging="4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>
        <w:rPr>
          <w:rFonts w:ascii="Arial" w:eastAsia="Avenir" w:hAnsi="Arial" w:cs="Arial"/>
          <w:b/>
          <w:noProof/>
          <w:color w:val="000000"/>
          <w:sz w:val="44"/>
          <w:szCs w:val="44"/>
        </w:rPr>
        <w:drawing>
          <wp:inline distT="0" distB="0" distL="0" distR="0" wp14:anchorId="65206A63" wp14:editId="68D9DE58">
            <wp:extent cx="3228975" cy="2108289"/>
            <wp:effectExtent l="0" t="0" r="0" b="0"/>
            <wp:docPr id="1537605811" name="Image 1" descr="Une image contenant texte, Police, Graphique, typographi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672CE47-E8F4-430A-A34A-240E5A4D7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05811" name="Image 1" descr="Une image contenant texte, Police, Graphiqu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87" cy="21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462BA" w14:textId="1307FCC8" w:rsidR="00C47CE5" w:rsidRPr="00796F5E" w:rsidRDefault="00C47CE5" w:rsidP="00D62A90">
      <w:pPr>
        <w:spacing w:after="120"/>
        <w:ind w:left="-426" w:hanging="4"/>
        <w:jc w:val="center"/>
        <w:rPr>
          <w:rFonts w:ascii="Calibri" w:eastAsia="Avenir" w:hAnsi="Calibri" w:cs="Calibri"/>
          <w:b/>
          <w:color w:val="000000"/>
          <w:sz w:val="40"/>
          <w:szCs w:val="40"/>
        </w:rPr>
      </w:pPr>
      <w:r w:rsidRPr="00796F5E">
        <w:rPr>
          <w:rFonts w:ascii="Calibri" w:eastAsia="Avenir" w:hAnsi="Calibri" w:cs="Calibri"/>
          <w:b/>
          <w:color w:val="000000"/>
          <w:sz w:val="40"/>
          <w:szCs w:val="40"/>
        </w:rPr>
        <w:t xml:space="preserve">Appel à projet </w:t>
      </w:r>
    </w:p>
    <w:p w14:paraId="59BBAFA4" w14:textId="0C2CB473" w:rsidR="00C47CE5" w:rsidRPr="00796F5E" w:rsidRDefault="00C47CE5" w:rsidP="00D62A9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40"/>
          <w:szCs w:val="40"/>
        </w:rPr>
      </w:pPr>
      <w:r w:rsidRPr="00796F5E">
        <w:rPr>
          <w:rFonts w:ascii="Calibri" w:eastAsia="Avenir" w:hAnsi="Calibri" w:cs="Calibri"/>
          <w:b/>
          <w:bCs/>
          <w:sz w:val="40"/>
          <w:szCs w:val="40"/>
        </w:rPr>
        <w:t>FORMULAIRE 202</w:t>
      </w:r>
      <w:r w:rsidR="00AA361F" w:rsidRPr="00796F5E">
        <w:rPr>
          <w:rFonts w:ascii="Calibri" w:eastAsia="Avenir" w:hAnsi="Calibri" w:cs="Calibri"/>
          <w:b/>
          <w:bCs/>
          <w:sz w:val="40"/>
          <w:szCs w:val="40"/>
        </w:rPr>
        <w:t>5</w:t>
      </w:r>
      <w:r w:rsidRPr="00796F5E">
        <w:rPr>
          <w:rFonts w:ascii="Calibri" w:eastAsia="Avenir" w:hAnsi="Calibri" w:cs="Calibri"/>
          <w:b/>
          <w:bCs/>
          <w:sz w:val="40"/>
          <w:szCs w:val="40"/>
        </w:rPr>
        <w:t xml:space="preserve"> BIBLIOTHEQUES</w:t>
      </w:r>
      <w:r w:rsidR="00D8616A" w:rsidRPr="00796F5E">
        <w:rPr>
          <w:rFonts w:ascii="Calibri" w:eastAsia="Avenir" w:hAnsi="Calibri" w:cs="Calibri"/>
          <w:b/>
          <w:bCs/>
          <w:sz w:val="40"/>
          <w:szCs w:val="40"/>
        </w:rPr>
        <w:t>/LIBRAIRIES</w:t>
      </w:r>
    </w:p>
    <w:p w14:paraId="477A0706" w14:textId="5135B578" w:rsidR="006466F9" w:rsidRPr="005F7A60" w:rsidRDefault="006466F9" w:rsidP="006466F9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28"/>
          <w:szCs w:val="28"/>
        </w:rPr>
      </w:pPr>
      <w:r w:rsidRPr="005F7A60">
        <w:rPr>
          <w:rFonts w:ascii="Calibri" w:eastAsia="Avenir" w:hAnsi="Calibri" w:cs="Calibri"/>
          <w:b/>
          <w:bCs/>
          <w:sz w:val="28"/>
          <w:szCs w:val="28"/>
        </w:rPr>
        <w:t xml:space="preserve">Date limite de candidature : </w:t>
      </w:r>
      <w:r>
        <w:rPr>
          <w:rFonts w:ascii="Calibri" w:eastAsia="Avenir" w:hAnsi="Calibri" w:cs="Calibri"/>
          <w:b/>
          <w:bCs/>
          <w:sz w:val="28"/>
          <w:szCs w:val="28"/>
        </w:rPr>
        <w:t>20 juin 2025</w:t>
      </w:r>
    </w:p>
    <w:p w14:paraId="4E5D088A" w14:textId="77777777" w:rsidR="00331815" w:rsidRDefault="00331815" w:rsidP="00331815">
      <w:pPr>
        <w:ind w:right="568"/>
        <w:jc w:val="both"/>
        <w:rPr>
          <w:rFonts w:ascii="Calibri" w:hAnsi="Calibri" w:cs="Calibri"/>
        </w:rPr>
      </w:pPr>
    </w:p>
    <w:p w14:paraId="0F91C922" w14:textId="16417D41" w:rsidR="00331815" w:rsidRPr="005F7A60" w:rsidRDefault="00331815" w:rsidP="00331815">
      <w:pPr>
        <w:ind w:right="568"/>
        <w:jc w:val="both"/>
        <w:rPr>
          <w:rFonts w:ascii="Calibri" w:hAnsi="Calibri" w:cs="Calibri"/>
        </w:rPr>
      </w:pPr>
      <w:r w:rsidRPr="005F7A60">
        <w:rPr>
          <w:rFonts w:ascii="Calibri" w:hAnsi="Calibri" w:cs="Calibri"/>
        </w:rPr>
        <w:t>La seconde édition de</w:t>
      </w:r>
      <w:r w:rsidRPr="005F7A60">
        <w:rPr>
          <w:rFonts w:ascii="Calibri" w:hAnsi="Calibri" w:cs="Calibri"/>
          <w:b/>
          <w:bCs/>
        </w:rPr>
        <w:t xml:space="preserve"> LIRE EN HIVER</w:t>
      </w:r>
      <w:r w:rsidRPr="005F7A60">
        <w:rPr>
          <w:rFonts w:ascii="Calibri" w:hAnsi="Calibri" w:cs="Calibri"/>
        </w:rPr>
        <w:t xml:space="preserve"> se déroulera du 20 janvier </w:t>
      </w:r>
      <w:r w:rsidR="00553C1C">
        <w:rPr>
          <w:rFonts w:ascii="Calibri" w:hAnsi="Calibri" w:cs="Calibri"/>
        </w:rPr>
        <w:t>a</w:t>
      </w:r>
      <w:r w:rsidRPr="005F7A60">
        <w:rPr>
          <w:rFonts w:ascii="Calibri" w:hAnsi="Calibri" w:cs="Calibri"/>
        </w:rPr>
        <w:t>u 8 février 2026.</w:t>
      </w:r>
    </w:p>
    <w:p w14:paraId="66DDDD7D" w14:textId="77777777" w:rsidR="00331815" w:rsidRDefault="00331815" w:rsidP="00331815">
      <w:pPr>
        <w:ind w:right="568"/>
        <w:jc w:val="both"/>
        <w:rPr>
          <w:rFonts w:ascii="Calibri" w:hAnsi="Calibri" w:cs="Calibri"/>
        </w:rPr>
      </w:pPr>
    </w:p>
    <w:p w14:paraId="44A1E84A" w14:textId="14EB201A" w:rsidR="00B16034" w:rsidRPr="005F7A60" w:rsidRDefault="00B16034" w:rsidP="00B16034">
      <w:pPr>
        <w:ind w:right="568"/>
        <w:jc w:val="both"/>
        <w:rPr>
          <w:rFonts w:ascii="Calibri" w:hAnsi="Calibri" w:cs="Calibri"/>
          <w:b/>
          <w:bCs/>
        </w:rPr>
      </w:pPr>
      <w:r w:rsidRPr="005F7A60">
        <w:rPr>
          <w:rFonts w:ascii="Calibri" w:hAnsi="Calibri" w:cs="Calibri"/>
          <w:b/>
          <w:bCs/>
        </w:rPr>
        <w:t>Organisation </w:t>
      </w:r>
      <w:r w:rsidR="00F02AB6">
        <w:rPr>
          <w:rFonts w:ascii="Calibri" w:hAnsi="Calibri" w:cs="Calibri"/>
          <w:b/>
          <w:bCs/>
        </w:rPr>
        <w:t xml:space="preserve">de la programmation </w:t>
      </w:r>
      <w:r w:rsidRPr="005F7A60">
        <w:rPr>
          <w:rFonts w:ascii="Calibri" w:hAnsi="Calibri" w:cs="Calibri"/>
          <w:b/>
          <w:bCs/>
        </w:rPr>
        <w:t xml:space="preserve">: </w:t>
      </w:r>
    </w:p>
    <w:p w14:paraId="12594889" w14:textId="62800EB2" w:rsidR="00B16034" w:rsidRPr="005F7A60" w:rsidRDefault="00B16034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 xml:space="preserve">En remplissant le présent formulaire de candidature, vous indiquez à Normandie Livre &amp; Lecture votre </w:t>
      </w:r>
      <w:r w:rsidR="00E922A9">
        <w:rPr>
          <w:rFonts w:ascii="Calibri" w:hAnsi="Calibri" w:cs="Calibri"/>
          <w:sz w:val="24"/>
          <w:szCs w:val="24"/>
        </w:rPr>
        <w:t>envie</w:t>
      </w:r>
      <w:r w:rsidRPr="005F7A60">
        <w:rPr>
          <w:rFonts w:ascii="Calibri" w:hAnsi="Calibri" w:cs="Calibri"/>
          <w:sz w:val="24"/>
          <w:szCs w:val="24"/>
        </w:rPr>
        <w:t xml:space="preserve"> </w:t>
      </w:r>
      <w:r w:rsidR="00E922A9" w:rsidRPr="00E922A9">
        <w:rPr>
          <w:rFonts w:ascii="Calibri" w:hAnsi="Calibri" w:cs="Calibri"/>
          <w:sz w:val="24"/>
          <w:szCs w:val="24"/>
        </w:rPr>
        <w:t xml:space="preserve">d’accueillir une rencontre dans votre bibliothèque ou votre librairie </w:t>
      </w:r>
      <w:r w:rsidR="00E922A9">
        <w:rPr>
          <w:rFonts w:ascii="Calibri" w:hAnsi="Calibri" w:cs="Calibri"/>
          <w:sz w:val="24"/>
          <w:szCs w:val="24"/>
        </w:rPr>
        <w:t>sur les dates de l’événement (du 20 janvier au 8 février)</w:t>
      </w:r>
      <w:r w:rsidR="00E922A9" w:rsidRPr="00E922A9">
        <w:rPr>
          <w:rFonts w:ascii="Calibri" w:hAnsi="Calibri" w:cs="Calibri"/>
          <w:sz w:val="24"/>
          <w:szCs w:val="24"/>
        </w:rPr>
        <w:t>.</w:t>
      </w:r>
    </w:p>
    <w:p w14:paraId="4C7BEA30" w14:textId="77777777" w:rsidR="00175967" w:rsidRDefault="00E922A9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À la suite de votre </w:t>
      </w:r>
      <w:r w:rsidR="00EE4506">
        <w:rPr>
          <w:rFonts w:ascii="Calibri" w:hAnsi="Calibri" w:cs="Calibri"/>
          <w:sz w:val="24"/>
          <w:szCs w:val="24"/>
        </w:rPr>
        <w:t xml:space="preserve">candidature, </w:t>
      </w:r>
      <w:r w:rsidR="00B16034" w:rsidRPr="005F7A60">
        <w:rPr>
          <w:rFonts w:ascii="Calibri" w:hAnsi="Calibri" w:cs="Calibri"/>
          <w:sz w:val="24"/>
          <w:szCs w:val="24"/>
        </w:rPr>
        <w:t xml:space="preserve">Normandie Livre &amp; Lecture </w:t>
      </w:r>
      <w:r w:rsidR="00EE4506">
        <w:rPr>
          <w:rFonts w:ascii="Calibri" w:hAnsi="Calibri" w:cs="Calibri"/>
          <w:sz w:val="24"/>
          <w:szCs w:val="24"/>
        </w:rPr>
        <w:t>vous fera parvenir (entre fin juin et début juillet), un catalogue de propositions de rencontres (</w:t>
      </w:r>
      <w:r w:rsidR="00175967">
        <w:rPr>
          <w:rFonts w:ascii="Calibri" w:hAnsi="Calibri" w:cs="Calibri"/>
          <w:sz w:val="24"/>
          <w:szCs w:val="24"/>
        </w:rPr>
        <w:t xml:space="preserve">autour d’un ouvrage, ateliers, lectures) avec des auteurs, autrices ou maisons d’édition. </w:t>
      </w:r>
    </w:p>
    <w:p w14:paraId="622426F1" w14:textId="42FA96F4" w:rsidR="00C3442F" w:rsidRPr="002F6682" w:rsidRDefault="00175967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2F6682">
        <w:rPr>
          <w:rFonts w:ascii="Calibri" w:hAnsi="Calibri" w:cs="Calibri"/>
          <w:sz w:val="24"/>
          <w:szCs w:val="24"/>
        </w:rPr>
        <w:t xml:space="preserve">Vous aurez jusqu’au </w:t>
      </w:r>
      <w:r w:rsidR="00C3442F" w:rsidRPr="002F6682">
        <w:rPr>
          <w:rFonts w:ascii="Calibri" w:hAnsi="Calibri" w:cs="Calibri"/>
          <w:sz w:val="24"/>
          <w:szCs w:val="24"/>
        </w:rPr>
        <w:t>29 août pour vous positionner sur vos préférences</w:t>
      </w:r>
      <w:r w:rsidR="00A45417" w:rsidRPr="002F6682">
        <w:rPr>
          <w:rFonts w:ascii="Calibri" w:hAnsi="Calibri" w:cs="Calibri"/>
          <w:sz w:val="24"/>
          <w:szCs w:val="24"/>
        </w:rPr>
        <w:t xml:space="preserve"> et sur des dates d’événements</w:t>
      </w:r>
      <w:r w:rsidR="6A83951A" w:rsidRPr="002F6682">
        <w:rPr>
          <w:rFonts w:ascii="Calibri" w:hAnsi="Calibri" w:cs="Calibri"/>
          <w:sz w:val="24"/>
          <w:szCs w:val="24"/>
        </w:rPr>
        <w:t>.</w:t>
      </w:r>
      <w:r w:rsidR="00C3442F" w:rsidRPr="002F6682">
        <w:rPr>
          <w:rFonts w:ascii="Calibri" w:hAnsi="Calibri" w:cs="Calibri"/>
          <w:sz w:val="24"/>
          <w:szCs w:val="24"/>
        </w:rPr>
        <w:t xml:space="preserve"> </w:t>
      </w:r>
      <w:r w:rsidR="6A83951A" w:rsidRPr="002F6682">
        <w:rPr>
          <w:rFonts w:ascii="Calibri" w:hAnsi="Calibri" w:cs="Calibri"/>
          <w:sz w:val="24"/>
          <w:szCs w:val="24"/>
        </w:rPr>
        <w:t xml:space="preserve">Il est </w:t>
      </w:r>
      <w:r w:rsidR="00141414" w:rsidRPr="002F6682">
        <w:rPr>
          <w:rFonts w:ascii="Calibri" w:hAnsi="Calibri" w:cs="Calibri"/>
          <w:sz w:val="24"/>
          <w:szCs w:val="24"/>
        </w:rPr>
        <w:t>possible d</w:t>
      </w:r>
      <w:r w:rsidR="00BE6821" w:rsidRPr="002F6682">
        <w:rPr>
          <w:rFonts w:ascii="Calibri" w:hAnsi="Calibri" w:cs="Calibri"/>
          <w:sz w:val="24"/>
          <w:szCs w:val="24"/>
        </w:rPr>
        <w:t xml:space="preserve">’intégrer </w:t>
      </w:r>
      <w:r w:rsidR="00487ED0" w:rsidRPr="002F6682">
        <w:rPr>
          <w:rFonts w:ascii="Calibri" w:hAnsi="Calibri" w:cs="Calibri"/>
          <w:sz w:val="24"/>
          <w:szCs w:val="24"/>
        </w:rPr>
        <w:t xml:space="preserve">une </w:t>
      </w:r>
      <w:r w:rsidR="003D596B" w:rsidRPr="002F6682">
        <w:rPr>
          <w:rFonts w:ascii="Calibri" w:hAnsi="Calibri" w:cs="Calibri"/>
          <w:sz w:val="24"/>
          <w:szCs w:val="24"/>
        </w:rPr>
        <w:t>rencontre</w:t>
      </w:r>
      <w:r w:rsidR="00AE0F25" w:rsidRPr="002F6682">
        <w:rPr>
          <w:rFonts w:ascii="Calibri" w:hAnsi="Calibri" w:cs="Calibri"/>
          <w:sz w:val="24"/>
          <w:szCs w:val="24"/>
        </w:rPr>
        <w:t>, lecture</w:t>
      </w:r>
      <w:r w:rsidR="00F22FED" w:rsidRPr="002F6682">
        <w:rPr>
          <w:rFonts w:ascii="Calibri" w:hAnsi="Calibri" w:cs="Calibri"/>
          <w:sz w:val="24"/>
          <w:szCs w:val="24"/>
        </w:rPr>
        <w:t xml:space="preserve">, </w:t>
      </w:r>
      <w:r w:rsidR="7EB13E99" w:rsidRPr="002F6682">
        <w:rPr>
          <w:rFonts w:ascii="Calibri" w:hAnsi="Calibri" w:cs="Calibri"/>
          <w:sz w:val="24"/>
          <w:szCs w:val="24"/>
        </w:rPr>
        <w:t xml:space="preserve">atelier, </w:t>
      </w:r>
      <w:r w:rsidR="00F22FED" w:rsidRPr="002F6682">
        <w:rPr>
          <w:rFonts w:ascii="Calibri" w:hAnsi="Calibri" w:cs="Calibri"/>
          <w:sz w:val="24"/>
          <w:szCs w:val="24"/>
        </w:rPr>
        <w:t>etc.</w:t>
      </w:r>
      <w:r w:rsidR="00F05B80" w:rsidRPr="002F6682">
        <w:rPr>
          <w:rFonts w:ascii="Calibri" w:hAnsi="Calibri" w:cs="Calibri"/>
          <w:sz w:val="24"/>
          <w:szCs w:val="24"/>
        </w:rPr>
        <w:t xml:space="preserve"> dans le</w:t>
      </w:r>
      <w:r w:rsidR="00100084" w:rsidRPr="002F6682">
        <w:rPr>
          <w:rFonts w:ascii="Calibri" w:hAnsi="Calibri" w:cs="Calibri"/>
          <w:sz w:val="24"/>
          <w:szCs w:val="24"/>
        </w:rPr>
        <w:t xml:space="preserve"> cadre d</w:t>
      </w:r>
      <w:r w:rsidR="00ED39DD" w:rsidRPr="002F6682">
        <w:rPr>
          <w:rFonts w:ascii="Calibri" w:hAnsi="Calibri" w:cs="Calibri"/>
          <w:sz w:val="24"/>
          <w:szCs w:val="24"/>
        </w:rPr>
        <w:t>’un événement</w:t>
      </w:r>
      <w:r w:rsidR="00666D53" w:rsidRPr="002F6682">
        <w:rPr>
          <w:rFonts w:ascii="Calibri" w:hAnsi="Calibri" w:cs="Calibri"/>
          <w:sz w:val="24"/>
          <w:szCs w:val="24"/>
        </w:rPr>
        <w:t xml:space="preserve"> déj</w:t>
      </w:r>
      <w:r w:rsidR="00F37DA3" w:rsidRPr="002F6682">
        <w:rPr>
          <w:rFonts w:ascii="Calibri" w:hAnsi="Calibri" w:cs="Calibri"/>
          <w:sz w:val="24"/>
          <w:szCs w:val="24"/>
        </w:rPr>
        <w:t xml:space="preserve">à </w:t>
      </w:r>
      <w:r w:rsidR="00A169E8" w:rsidRPr="002F6682">
        <w:rPr>
          <w:rFonts w:ascii="Calibri" w:hAnsi="Calibri" w:cs="Calibri"/>
          <w:sz w:val="24"/>
          <w:szCs w:val="24"/>
        </w:rPr>
        <w:t>mis en plac</w:t>
      </w:r>
      <w:r w:rsidR="003C3D88" w:rsidRPr="002F6682">
        <w:rPr>
          <w:rFonts w:ascii="Calibri" w:hAnsi="Calibri" w:cs="Calibri"/>
          <w:sz w:val="24"/>
          <w:szCs w:val="24"/>
        </w:rPr>
        <w:t>e par la s</w:t>
      </w:r>
      <w:r w:rsidR="001544A5" w:rsidRPr="002F6682">
        <w:rPr>
          <w:rFonts w:ascii="Calibri" w:hAnsi="Calibri" w:cs="Calibri"/>
          <w:sz w:val="24"/>
          <w:szCs w:val="24"/>
        </w:rPr>
        <w:t>tructure</w:t>
      </w:r>
      <w:r w:rsidR="00BF59AD" w:rsidRPr="002F6682">
        <w:rPr>
          <w:rFonts w:ascii="Calibri" w:hAnsi="Calibri" w:cs="Calibri"/>
          <w:sz w:val="24"/>
          <w:szCs w:val="24"/>
        </w:rPr>
        <w:t xml:space="preserve"> </w:t>
      </w:r>
      <w:r w:rsidR="396115CC" w:rsidRPr="002F6682">
        <w:rPr>
          <w:rFonts w:ascii="Calibri" w:hAnsi="Calibri" w:cs="Calibri"/>
          <w:sz w:val="24"/>
          <w:szCs w:val="24"/>
        </w:rPr>
        <w:t>(du type club de lecture, temps festif,</w:t>
      </w:r>
      <w:r w:rsidR="00F55EBA" w:rsidRPr="002F6682">
        <w:rPr>
          <w:rFonts w:ascii="Calibri" w:hAnsi="Calibri" w:cs="Calibri"/>
          <w:sz w:val="24"/>
          <w:szCs w:val="24"/>
        </w:rPr>
        <w:t xml:space="preserve"> </w:t>
      </w:r>
      <w:r w:rsidR="396115CC" w:rsidRPr="002F6682">
        <w:rPr>
          <w:rFonts w:ascii="Calibri" w:hAnsi="Calibri" w:cs="Calibri"/>
          <w:sz w:val="24"/>
          <w:szCs w:val="24"/>
        </w:rPr>
        <w:t>...)</w:t>
      </w:r>
      <w:r w:rsidR="00BF59AD" w:rsidRPr="002F6682">
        <w:rPr>
          <w:rFonts w:ascii="Calibri" w:hAnsi="Calibri" w:cs="Calibri"/>
          <w:sz w:val="24"/>
          <w:szCs w:val="24"/>
        </w:rPr>
        <w:t xml:space="preserve"> ou en li</w:t>
      </w:r>
      <w:r w:rsidR="00120539" w:rsidRPr="002F6682">
        <w:rPr>
          <w:rFonts w:ascii="Calibri" w:hAnsi="Calibri" w:cs="Calibri"/>
          <w:sz w:val="24"/>
          <w:szCs w:val="24"/>
        </w:rPr>
        <w:t xml:space="preserve">en avec </w:t>
      </w:r>
      <w:r w:rsidR="003D64FF" w:rsidRPr="002F6682">
        <w:rPr>
          <w:rFonts w:ascii="Calibri" w:hAnsi="Calibri" w:cs="Calibri"/>
          <w:sz w:val="24"/>
          <w:szCs w:val="24"/>
        </w:rPr>
        <w:t xml:space="preserve">Les </w:t>
      </w:r>
      <w:r w:rsidR="008C530D" w:rsidRPr="002F6682">
        <w:rPr>
          <w:rFonts w:ascii="Calibri" w:hAnsi="Calibri" w:cs="Calibri"/>
          <w:sz w:val="24"/>
          <w:szCs w:val="24"/>
        </w:rPr>
        <w:t xml:space="preserve">Nuits </w:t>
      </w:r>
      <w:r w:rsidR="0001645F" w:rsidRPr="002F6682">
        <w:rPr>
          <w:rFonts w:ascii="Calibri" w:hAnsi="Calibri" w:cs="Calibri"/>
          <w:sz w:val="24"/>
          <w:szCs w:val="24"/>
        </w:rPr>
        <w:t>de la Lect</w:t>
      </w:r>
      <w:r w:rsidR="00243D85" w:rsidRPr="002F6682">
        <w:rPr>
          <w:rFonts w:ascii="Calibri" w:hAnsi="Calibri" w:cs="Calibri"/>
          <w:sz w:val="24"/>
          <w:szCs w:val="24"/>
        </w:rPr>
        <w:t>ure</w:t>
      </w:r>
      <w:r w:rsidR="00C3442F" w:rsidRPr="002F6682">
        <w:rPr>
          <w:rFonts w:ascii="Calibri" w:hAnsi="Calibri" w:cs="Calibri"/>
          <w:sz w:val="24"/>
          <w:szCs w:val="24"/>
        </w:rPr>
        <w:t xml:space="preserve">. </w:t>
      </w:r>
    </w:p>
    <w:p w14:paraId="06406798" w14:textId="4DDE45D1" w:rsidR="00B16034" w:rsidRDefault="00C3442F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fonction des retours de l’ensemble des bibliothèques et librairies</w:t>
      </w:r>
      <w:r w:rsidR="00A45417">
        <w:rPr>
          <w:rFonts w:ascii="Calibri" w:hAnsi="Calibri" w:cs="Calibri"/>
          <w:sz w:val="24"/>
          <w:szCs w:val="24"/>
        </w:rPr>
        <w:t xml:space="preserve">, Normandie Livre &amp; Lecture </w:t>
      </w:r>
      <w:r w:rsidR="00F02AB6">
        <w:rPr>
          <w:rFonts w:ascii="Calibri" w:hAnsi="Calibri" w:cs="Calibri"/>
          <w:sz w:val="24"/>
          <w:szCs w:val="24"/>
        </w:rPr>
        <w:t xml:space="preserve">concoctera le programme de Lire en Hiver. (Toutes les propositions et toutes les bibliothèques et librairies candidates, ne seront pas automatiquement retenues). </w:t>
      </w:r>
    </w:p>
    <w:p w14:paraId="412F4FD0" w14:textId="0B94BABA" w:rsidR="00F02AB6" w:rsidRPr="00F02AB6" w:rsidRDefault="00F02AB6" w:rsidP="00F02AB6">
      <w:pPr>
        <w:ind w:right="568"/>
        <w:jc w:val="both"/>
        <w:rPr>
          <w:rFonts w:ascii="Calibri" w:hAnsi="Calibri" w:cs="Calibri"/>
          <w:b/>
          <w:bCs/>
        </w:rPr>
      </w:pPr>
      <w:r w:rsidRPr="00F02AB6">
        <w:rPr>
          <w:rFonts w:ascii="Calibri" w:hAnsi="Calibri" w:cs="Calibri"/>
          <w:b/>
          <w:bCs/>
        </w:rPr>
        <w:t xml:space="preserve">Logistique : </w:t>
      </w:r>
    </w:p>
    <w:p w14:paraId="6FD2F20E" w14:textId="5E60690D" w:rsidR="00B16034" w:rsidRPr="005F7A60" w:rsidRDefault="00B16034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l</w:t>
      </w:r>
      <w:r w:rsidR="00E167D5">
        <w:rPr>
          <w:rFonts w:ascii="Calibri" w:hAnsi="Calibri" w:cs="Calibri"/>
          <w:sz w:val="24"/>
          <w:szCs w:val="24"/>
        </w:rPr>
        <w:t>’ensemble des professionnels tombent d’accord sur une rencontre et une date</w:t>
      </w:r>
      <w:r>
        <w:rPr>
          <w:rFonts w:ascii="Calibri" w:hAnsi="Calibri" w:cs="Calibri"/>
          <w:sz w:val="24"/>
          <w:szCs w:val="24"/>
        </w:rPr>
        <w:t xml:space="preserve">, </w:t>
      </w:r>
      <w:r w:rsidRPr="005F7A60">
        <w:rPr>
          <w:rFonts w:ascii="Calibri" w:hAnsi="Calibri" w:cs="Calibri"/>
          <w:sz w:val="24"/>
          <w:szCs w:val="24"/>
        </w:rPr>
        <w:t xml:space="preserve">Normandie Livre &amp; Lecture s’occupe ensuite de la mise en place logistique de l’événement et de l’envoi des supports de communication. </w:t>
      </w:r>
      <w:r w:rsidR="005E6CB9">
        <w:rPr>
          <w:rFonts w:ascii="Calibri" w:hAnsi="Calibri" w:cs="Calibri"/>
          <w:sz w:val="24"/>
          <w:szCs w:val="24"/>
        </w:rPr>
        <w:t>À charge de la structure de</w:t>
      </w:r>
      <w:r w:rsidR="00B80063">
        <w:rPr>
          <w:rFonts w:ascii="Calibri" w:hAnsi="Calibri" w:cs="Calibri"/>
          <w:sz w:val="24"/>
          <w:szCs w:val="24"/>
        </w:rPr>
        <w:t xml:space="preserve"> mobiliser les partenaires de son territoire</w:t>
      </w:r>
      <w:r w:rsidR="00B80063" w:rsidRPr="00B80063">
        <w:rPr>
          <w:rFonts w:ascii="Calibri" w:hAnsi="Calibri" w:cs="Calibri"/>
          <w:sz w:val="24"/>
          <w:szCs w:val="24"/>
        </w:rPr>
        <w:t xml:space="preserve"> via</w:t>
      </w:r>
      <w:r w:rsidR="00B80063">
        <w:rPr>
          <w:rFonts w:ascii="Calibri" w:hAnsi="Calibri" w:cs="Calibri"/>
          <w:sz w:val="24"/>
          <w:szCs w:val="24"/>
        </w:rPr>
        <w:t xml:space="preserve"> différents canaux de communication pour faire venir le public. </w:t>
      </w:r>
    </w:p>
    <w:p w14:paraId="0A9CFA00" w14:textId="319F7EB7" w:rsidR="00B16034" w:rsidRPr="005E6CB9" w:rsidRDefault="00B16034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FE0417">
        <w:rPr>
          <w:rFonts w:ascii="Calibri" w:hAnsi="Calibri" w:cs="Calibri"/>
          <w:sz w:val="24"/>
          <w:szCs w:val="24"/>
        </w:rPr>
        <w:lastRenderedPageBreak/>
        <w:t>Le défraiement sera effectué par Normandie Livre &amp; Lecture</w:t>
      </w:r>
      <w:r>
        <w:rPr>
          <w:rFonts w:ascii="Calibri" w:hAnsi="Calibri" w:cs="Calibri"/>
          <w:sz w:val="24"/>
          <w:szCs w:val="24"/>
        </w:rPr>
        <w:t>.</w:t>
      </w:r>
      <w:r w:rsidRPr="00FE0417">
        <w:rPr>
          <w:rFonts w:ascii="Calibri" w:hAnsi="Calibri" w:cs="Calibri"/>
          <w:sz w:val="24"/>
          <w:szCs w:val="24"/>
        </w:rPr>
        <w:t xml:space="preserve"> </w:t>
      </w:r>
      <w:r w:rsidRPr="005F7A60">
        <w:rPr>
          <w:rFonts w:ascii="Calibri" w:hAnsi="Calibri" w:cs="Calibri"/>
          <w:sz w:val="24"/>
          <w:szCs w:val="24"/>
        </w:rPr>
        <w:t xml:space="preserve">La rémunération des rencontres </w:t>
      </w:r>
      <w:r w:rsidRPr="005E6CB9">
        <w:rPr>
          <w:rFonts w:ascii="Calibri" w:hAnsi="Calibri" w:cs="Calibri"/>
          <w:sz w:val="24"/>
          <w:szCs w:val="24"/>
        </w:rPr>
        <w:t xml:space="preserve">sera effectuée par Normandie Livre &amp; Lecture sur la base de la grille tarifaire du CNL. </w:t>
      </w:r>
    </w:p>
    <w:p w14:paraId="5949641C" w14:textId="77777777" w:rsidR="005E6CB9" w:rsidRPr="005E6CB9" w:rsidRDefault="00B16034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Arial" w:hAnsi="Arial" w:cs="Arial"/>
          <w:color w:val="FF0000"/>
          <w:sz w:val="24"/>
          <w:szCs w:val="24"/>
        </w:rPr>
      </w:pPr>
      <w:r w:rsidRPr="005E6CB9">
        <w:rPr>
          <w:rFonts w:ascii="Calibri" w:hAnsi="Calibri" w:cs="Calibri"/>
          <w:sz w:val="24"/>
          <w:szCs w:val="24"/>
        </w:rPr>
        <w:t xml:space="preserve">La modération </w:t>
      </w:r>
      <w:r w:rsidRPr="005F7A60">
        <w:rPr>
          <w:rFonts w:ascii="Calibri" w:hAnsi="Calibri" w:cs="Calibri"/>
          <w:sz w:val="24"/>
          <w:szCs w:val="24"/>
        </w:rPr>
        <w:t xml:space="preserve">de la rencontre et l’accueil </w:t>
      </w:r>
      <w:r w:rsidR="005E6CB9">
        <w:rPr>
          <w:rFonts w:ascii="Calibri" w:hAnsi="Calibri" w:cs="Calibri"/>
          <w:sz w:val="24"/>
          <w:szCs w:val="24"/>
        </w:rPr>
        <w:t>des intervenants</w:t>
      </w:r>
      <w:r w:rsidRPr="005F7A60">
        <w:rPr>
          <w:rFonts w:ascii="Calibri" w:hAnsi="Calibri" w:cs="Calibri"/>
          <w:sz w:val="24"/>
          <w:szCs w:val="24"/>
        </w:rPr>
        <w:t xml:space="preserve"> seront pris en charge par le lieu d’accueil. </w:t>
      </w:r>
    </w:p>
    <w:p w14:paraId="432F8FAB" w14:textId="1A27345D" w:rsidR="00B16034" w:rsidRPr="005E6CB9" w:rsidRDefault="005E6CB9" w:rsidP="00E1792C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E6CB9">
        <w:rPr>
          <w:rFonts w:ascii="Calibri" w:hAnsi="Calibri" w:cs="Calibri"/>
          <w:sz w:val="24"/>
          <w:szCs w:val="24"/>
        </w:rPr>
        <w:t xml:space="preserve">Le lieu d’accueil s’occupera, en fonction de l’heure de la rencontre, de la prise en charge de la restauration du ou des intervenants. </w:t>
      </w:r>
    </w:p>
    <w:p w14:paraId="5E593FAC" w14:textId="3DAECF73" w:rsidR="00AB7498" w:rsidRPr="00D17E65" w:rsidRDefault="00B16034" w:rsidP="00D17E65">
      <w:pPr>
        <w:pStyle w:val="a"/>
        <w:numPr>
          <w:ilvl w:val="0"/>
          <w:numId w:val="2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 xml:space="preserve">Une vente des livres </w:t>
      </w:r>
      <w:r w:rsidR="005E6CB9">
        <w:rPr>
          <w:rFonts w:ascii="Calibri" w:hAnsi="Calibri" w:cs="Calibri"/>
          <w:sz w:val="24"/>
          <w:szCs w:val="24"/>
        </w:rPr>
        <w:t>devra être mis en place</w:t>
      </w:r>
      <w:r w:rsidRPr="005F7A60">
        <w:rPr>
          <w:rFonts w:ascii="Calibri" w:hAnsi="Calibri" w:cs="Calibri"/>
          <w:sz w:val="24"/>
          <w:szCs w:val="24"/>
        </w:rPr>
        <w:t xml:space="preserve"> par le lieu d’accueil et une séance de dédicaces organisée à l’issue de la rencontre.</w:t>
      </w:r>
    </w:p>
    <w:p w14:paraId="6B2704DC" w14:textId="79D8D4AC" w:rsidR="00CE1F6A" w:rsidRPr="00D17E65" w:rsidRDefault="00D62A90" w:rsidP="00D17E65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40"/>
          <w:szCs w:val="40"/>
        </w:rPr>
      </w:pPr>
      <w:r w:rsidRPr="00B80063">
        <w:rPr>
          <w:rFonts w:ascii="Calibri" w:eastAsia="Avenir" w:hAnsi="Calibri" w:cs="Calibri"/>
          <w:b/>
          <w:bCs/>
          <w:sz w:val="40"/>
          <w:szCs w:val="40"/>
        </w:rPr>
        <w:t>FORMULAIRE CANDIDATURE 202</w:t>
      </w:r>
      <w:r w:rsidR="00B80063">
        <w:rPr>
          <w:rFonts w:ascii="Calibri" w:eastAsia="Avenir" w:hAnsi="Calibri" w:cs="Calibri"/>
          <w:b/>
          <w:bCs/>
          <w:sz w:val="40"/>
          <w:szCs w:val="40"/>
        </w:rPr>
        <w:t>6</w:t>
      </w:r>
    </w:p>
    <w:p w14:paraId="545B91FB" w14:textId="77777777" w:rsidR="00470F6A" w:rsidRDefault="00470F6A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4EA90DB7" w14:textId="1E523F85" w:rsidR="00470F6A" w:rsidRDefault="00CE1F6A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NOM DE LA STRUCTURE :</w:t>
      </w:r>
    </w:p>
    <w:p w14:paraId="2FD3EF75" w14:textId="3969D527" w:rsidR="00CE1F6A" w:rsidRDefault="00CE1F6A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NOM ET PRENOM DU/DE LA RESPONSABLE :</w:t>
      </w:r>
    </w:p>
    <w:p w14:paraId="6332D503" w14:textId="77777777" w:rsidR="00470F6A" w:rsidRDefault="00470F6A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ADRESSE </w:t>
      </w:r>
      <w:r w:rsidRPr="00B870C4">
        <w:rPr>
          <w:rFonts w:ascii="Calibri" w:eastAsia="Avenir" w:hAnsi="Calibri" w:cs="Calibri"/>
        </w:rPr>
        <w:t>(rue, CP, ville)</w:t>
      </w:r>
      <w:r>
        <w:rPr>
          <w:rFonts w:ascii="Calibri" w:eastAsia="Avenir" w:hAnsi="Calibri" w:cs="Calibri"/>
          <w:b/>
          <w:bCs/>
        </w:rPr>
        <w:t xml:space="preserve"> : </w:t>
      </w:r>
    </w:p>
    <w:p w14:paraId="627ACA5A" w14:textId="77777777" w:rsidR="00470F6A" w:rsidRDefault="00470F6A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SITE WEB DE LA STRUCTURE :</w:t>
      </w:r>
    </w:p>
    <w:p w14:paraId="6F72F4CA" w14:textId="20770F39" w:rsidR="00470F6A" w:rsidRDefault="00470F6A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RÉSEAUX SOCIAUX : </w:t>
      </w:r>
    </w:p>
    <w:p w14:paraId="5150C354" w14:textId="77777777" w:rsidR="007A555C" w:rsidRDefault="007A555C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3226DF66" w14:textId="4D9150F3" w:rsidR="007A555C" w:rsidRDefault="007A555C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PRÉSENTATION DE LA STRUCTURE </w:t>
      </w:r>
      <w:r w:rsidRPr="00B870C4">
        <w:rPr>
          <w:rFonts w:ascii="Calibri" w:eastAsia="Avenir" w:hAnsi="Calibri" w:cs="Calibri"/>
        </w:rPr>
        <w:t xml:space="preserve">(territoire, équipe (ETP), </w:t>
      </w:r>
      <w:r w:rsidR="00B870C4" w:rsidRPr="00B870C4">
        <w:rPr>
          <w:rFonts w:ascii="Calibri" w:eastAsia="Avenir" w:hAnsi="Calibri" w:cs="Calibri"/>
        </w:rPr>
        <w:t>programme scientifique et culturel imaginé pour 2026)</w:t>
      </w:r>
      <w:r w:rsidR="00B870C4">
        <w:rPr>
          <w:rFonts w:ascii="Calibri" w:eastAsia="Avenir" w:hAnsi="Calibri" w:cs="Calibri"/>
          <w:b/>
          <w:bCs/>
        </w:rPr>
        <w:t xml:space="preserve"> : </w:t>
      </w:r>
    </w:p>
    <w:p w14:paraId="6FEE6313" w14:textId="77777777" w:rsidR="00B870C4" w:rsidRDefault="00B870C4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08C70813" w14:textId="119C5F20" w:rsidR="00B870C4" w:rsidRDefault="00B870C4" w:rsidP="00470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LIBRAIRIE PARTENAIRE POUR LES TABLES DE PRESSE </w:t>
      </w:r>
      <w:r w:rsidRPr="00B870C4">
        <w:rPr>
          <w:rFonts w:ascii="Calibri" w:eastAsia="Avenir" w:hAnsi="Calibri" w:cs="Calibri"/>
        </w:rPr>
        <w:t>(pour les bibliothèques uniquement)</w:t>
      </w:r>
      <w:r>
        <w:rPr>
          <w:rFonts w:ascii="Calibri" w:eastAsia="Avenir" w:hAnsi="Calibri" w:cs="Calibri"/>
          <w:b/>
          <w:bCs/>
        </w:rPr>
        <w:t xml:space="preserve"> : </w:t>
      </w:r>
    </w:p>
    <w:p w14:paraId="6F0AC45A" w14:textId="77777777" w:rsidR="00470F6A" w:rsidRDefault="00470F6A" w:rsidP="00470F6A">
      <w:pPr>
        <w:spacing w:after="120"/>
        <w:rPr>
          <w:rFonts w:ascii="Calibri" w:eastAsia="Avenir" w:hAnsi="Calibri" w:cs="Calibri"/>
          <w:b/>
          <w:bCs/>
        </w:rPr>
      </w:pPr>
    </w:p>
    <w:p w14:paraId="56529FC8" w14:textId="11BBDC9A" w:rsidR="00CE1F6A" w:rsidRDefault="00CE1F6A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NOM ET PRENOM DU/DE LA </w:t>
      </w:r>
      <w:r w:rsidR="00222B62">
        <w:rPr>
          <w:rFonts w:ascii="Calibri" w:eastAsia="Avenir" w:hAnsi="Calibri" w:cs="Calibri"/>
          <w:b/>
          <w:bCs/>
        </w:rPr>
        <w:t xml:space="preserve">RÉFÉRENT.E DU PROJET : </w:t>
      </w:r>
    </w:p>
    <w:p w14:paraId="48B81A1F" w14:textId="4D8946E5" w:rsidR="00CE1F6A" w:rsidRDefault="00CE1F6A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MAIL</w:t>
      </w:r>
      <w:r w:rsidR="00470F6A">
        <w:rPr>
          <w:rFonts w:ascii="Calibri" w:eastAsia="Avenir" w:hAnsi="Calibri" w:cs="Calibri"/>
          <w:b/>
          <w:bCs/>
        </w:rPr>
        <w:t xml:space="preserve"> </w:t>
      </w:r>
      <w:r>
        <w:rPr>
          <w:rFonts w:ascii="Calibri" w:eastAsia="Avenir" w:hAnsi="Calibri" w:cs="Calibri"/>
          <w:b/>
          <w:bCs/>
        </w:rPr>
        <w:t xml:space="preserve">: </w:t>
      </w:r>
    </w:p>
    <w:p w14:paraId="59CEF3F2" w14:textId="77777777" w:rsidR="00CE1F6A" w:rsidRDefault="00CE1F6A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NUMERO DE TÉLÉPHONE :</w:t>
      </w:r>
    </w:p>
    <w:p w14:paraId="616F0A8D" w14:textId="77777777" w:rsidR="007A555C" w:rsidRDefault="007A555C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</w:p>
    <w:p w14:paraId="747366E0" w14:textId="65FF37B6" w:rsidR="007A555C" w:rsidRDefault="007A555C" w:rsidP="00CE1F6A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Je souhaite recevoir les propositions de rencontres, ateliers, lectures proposées dans le cadre de Lire en Hiver : </w:t>
      </w:r>
      <w:r w:rsidRPr="007A555C">
        <w:rPr>
          <w:rFonts w:ascii="Calibri" w:eastAsia="Avenir" w:hAnsi="Calibri" w:cs="Calibri"/>
        </w:rPr>
        <w:t>OUI / NON</w:t>
      </w:r>
    </w:p>
    <w:p w14:paraId="74E5D6D9" w14:textId="77777777" w:rsidR="00B870C4" w:rsidRDefault="00B870C4" w:rsidP="00D17E65">
      <w:pPr>
        <w:spacing w:after="120"/>
        <w:rPr>
          <w:rFonts w:ascii="Calibri" w:eastAsia="Avenir" w:hAnsi="Calibri" w:cs="Calibri"/>
          <w:b/>
          <w:bCs/>
        </w:rPr>
      </w:pPr>
    </w:p>
    <w:p w14:paraId="102F2F37" w14:textId="77777777" w:rsidR="00D17E65" w:rsidRDefault="00B870C4" w:rsidP="00D17E65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DATE :</w:t>
      </w:r>
    </w:p>
    <w:p w14:paraId="069506BE" w14:textId="0E94BAA2" w:rsidR="002F6682" w:rsidRPr="00D17E65" w:rsidRDefault="00B870C4" w:rsidP="00D17E65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SIGNATURE</w:t>
      </w:r>
      <w:r w:rsidR="00D17E65">
        <w:rPr>
          <w:rFonts w:ascii="Calibri" w:eastAsia="Avenir" w:hAnsi="Calibri" w:cs="Calibri"/>
          <w:b/>
          <w:bCs/>
        </w:rPr>
        <w:t> :</w:t>
      </w:r>
    </w:p>
    <w:p w14:paraId="4009D24D" w14:textId="77777777" w:rsidR="002F6682" w:rsidRDefault="002F6682" w:rsidP="006151B1">
      <w:pPr>
        <w:ind w:left="-426"/>
        <w:jc w:val="both"/>
        <w:rPr>
          <w:rFonts w:ascii="Calibri" w:eastAsia="Avenir" w:hAnsi="Calibri" w:cs="Calibri"/>
        </w:rPr>
      </w:pPr>
    </w:p>
    <w:p w14:paraId="34720502" w14:textId="77777777" w:rsidR="00B870C4" w:rsidRDefault="00B870C4" w:rsidP="00D17E65">
      <w:pPr>
        <w:jc w:val="both"/>
        <w:rPr>
          <w:rFonts w:ascii="Calibri" w:eastAsia="Avenir" w:hAnsi="Calibri" w:cs="Calibri"/>
        </w:rPr>
      </w:pPr>
    </w:p>
    <w:p w14:paraId="7776D659" w14:textId="77777777" w:rsidR="00B870C4" w:rsidRDefault="00B870C4" w:rsidP="006151B1">
      <w:pPr>
        <w:ind w:left="-426"/>
        <w:jc w:val="both"/>
        <w:rPr>
          <w:rFonts w:ascii="Calibri" w:eastAsia="Avenir" w:hAnsi="Calibri" w:cs="Calibri"/>
        </w:rPr>
      </w:pPr>
    </w:p>
    <w:p w14:paraId="59467F83" w14:textId="765F6C54" w:rsidR="003C4AFE" w:rsidRPr="00AB7498" w:rsidRDefault="006151B1" w:rsidP="00AB7498">
      <w:pPr>
        <w:ind w:left="-426"/>
        <w:jc w:val="both"/>
        <w:rPr>
          <w:rFonts w:ascii="Calibri" w:eastAsia="Avenir" w:hAnsi="Calibri" w:cs="Calibri"/>
        </w:rPr>
      </w:pPr>
      <w:r w:rsidRPr="00B870C4">
        <w:rPr>
          <w:rFonts w:ascii="Calibri" w:eastAsia="Avenir" w:hAnsi="Calibri" w:cs="Calibri"/>
        </w:rPr>
        <w:t xml:space="preserve">Merci de renvoyer le formulaire complété à Marion </w:t>
      </w:r>
      <w:proofErr w:type="spellStart"/>
      <w:r w:rsidRPr="00B870C4">
        <w:rPr>
          <w:rFonts w:ascii="Calibri" w:eastAsia="Avenir" w:hAnsi="Calibri" w:cs="Calibri"/>
        </w:rPr>
        <w:t>Cazy</w:t>
      </w:r>
      <w:proofErr w:type="spellEnd"/>
      <w:r w:rsidRPr="00B870C4">
        <w:rPr>
          <w:rFonts w:ascii="Calibri" w:eastAsia="Avenir" w:hAnsi="Calibri" w:cs="Calibri"/>
        </w:rPr>
        <w:t xml:space="preserve"> au plus tard le 2</w:t>
      </w:r>
      <w:r w:rsidR="00B870C4" w:rsidRPr="00B870C4">
        <w:rPr>
          <w:rFonts w:ascii="Calibri" w:eastAsia="Avenir" w:hAnsi="Calibri" w:cs="Calibri"/>
        </w:rPr>
        <w:t>0</w:t>
      </w:r>
      <w:r w:rsidRPr="00B870C4">
        <w:rPr>
          <w:rFonts w:ascii="Calibri" w:eastAsia="Avenir" w:hAnsi="Calibri" w:cs="Calibri"/>
        </w:rPr>
        <w:t xml:space="preserve"> juin 202</w:t>
      </w:r>
      <w:r w:rsidR="00B870C4" w:rsidRPr="00B870C4">
        <w:rPr>
          <w:rFonts w:ascii="Calibri" w:eastAsia="Avenir" w:hAnsi="Calibri" w:cs="Calibri"/>
        </w:rPr>
        <w:t>5</w:t>
      </w:r>
      <w:r w:rsidRPr="00B870C4">
        <w:rPr>
          <w:rFonts w:ascii="Calibri" w:eastAsia="Avenir" w:hAnsi="Calibri" w:cs="Calibri"/>
        </w:rPr>
        <w:t xml:space="preserve"> (</w:t>
      </w:r>
      <w:hyperlink r:id="rId9">
        <w:r w:rsidRPr="00B870C4">
          <w:rPr>
            <w:rFonts w:ascii="Calibri" w:eastAsia="Avenir" w:hAnsi="Calibri" w:cs="Calibri"/>
          </w:rPr>
          <w:t>marion.cazy@normandielivre.fr</w:t>
        </w:r>
      </w:hyperlink>
      <w:r w:rsidRPr="00B870C4">
        <w:rPr>
          <w:rFonts w:ascii="Calibri" w:eastAsia="Avenir" w:hAnsi="Calibri" w:cs="Calibri"/>
        </w:rPr>
        <w:t xml:space="preserve">) sous format </w:t>
      </w:r>
      <w:proofErr w:type="spellStart"/>
      <w:r w:rsidRPr="00B870C4">
        <w:rPr>
          <w:rFonts w:ascii="Calibri" w:eastAsia="Avenir" w:hAnsi="Calibri" w:cs="Calibri"/>
        </w:rPr>
        <w:t>word</w:t>
      </w:r>
      <w:proofErr w:type="spellEnd"/>
      <w:r w:rsidRPr="00B870C4">
        <w:rPr>
          <w:rFonts w:ascii="Calibri" w:eastAsia="Avenir" w:hAnsi="Calibri" w:cs="Calibri"/>
        </w:rPr>
        <w:t xml:space="preserve"> ou </w:t>
      </w:r>
      <w:proofErr w:type="spellStart"/>
      <w:r w:rsidRPr="00B870C4">
        <w:rPr>
          <w:rFonts w:ascii="Calibri" w:eastAsia="Avenir" w:hAnsi="Calibri" w:cs="Calibri"/>
        </w:rPr>
        <w:t>pdf</w:t>
      </w:r>
      <w:proofErr w:type="spellEnd"/>
      <w:r w:rsidRPr="00B870C4">
        <w:rPr>
          <w:rFonts w:ascii="Calibri" w:eastAsia="Avenir" w:hAnsi="Calibri" w:cs="Calibri"/>
        </w:rPr>
        <w:t>.</w:t>
      </w:r>
    </w:p>
    <w:sectPr w:rsidR="003C4AFE" w:rsidRPr="00AB7498" w:rsidSect="002F6682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441A"/>
    <w:multiLevelType w:val="hybridMultilevel"/>
    <w:tmpl w:val="1196E948"/>
    <w:lvl w:ilvl="0" w:tplc="EF2AC6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AE0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6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4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0E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AC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A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0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2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3108A"/>
    <w:multiLevelType w:val="hybridMultilevel"/>
    <w:tmpl w:val="49384E10"/>
    <w:lvl w:ilvl="0" w:tplc="459832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67665">
    <w:abstractNumId w:val="1"/>
  </w:num>
  <w:num w:numId="2" w16cid:durableId="201094513">
    <w:abstractNumId w:val="2"/>
  </w:num>
  <w:num w:numId="3" w16cid:durableId="210764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D"/>
    <w:rsid w:val="00006875"/>
    <w:rsid w:val="0001645F"/>
    <w:rsid w:val="00027EDE"/>
    <w:rsid w:val="00046ACE"/>
    <w:rsid w:val="00046BC2"/>
    <w:rsid w:val="00051ADA"/>
    <w:rsid w:val="00056D3E"/>
    <w:rsid w:val="000628E4"/>
    <w:rsid w:val="0006481D"/>
    <w:rsid w:val="00081874"/>
    <w:rsid w:val="00085D43"/>
    <w:rsid w:val="00086F27"/>
    <w:rsid w:val="00090ACF"/>
    <w:rsid w:val="00092F6F"/>
    <w:rsid w:val="000B2A6F"/>
    <w:rsid w:val="000B4338"/>
    <w:rsid w:val="000D3FD7"/>
    <w:rsid w:val="000E41CE"/>
    <w:rsid w:val="000F0DDF"/>
    <w:rsid w:val="000F618D"/>
    <w:rsid w:val="00100084"/>
    <w:rsid w:val="00120539"/>
    <w:rsid w:val="00141414"/>
    <w:rsid w:val="00154310"/>
    <w:rsid w:val="001544A5"/>
    <w:rsid w:val="00154AE0"/>
    <w:rsid w:val="00166110"/>
    <w:rsid w:val="00167650"/>
    <w:rsid w:val="0017188F"/>
    <w:rsid w:val="00175967"/>
    <w:rsid w:val="00177805"/>
    <w:rsid w:val="00183F74"/>
    <w:rsid w:val="00197C28"/>
    <w:rsid w:val="001A41D0"/>
    <w:rsid w:val="001E28A6"/>
    <w:rsid w:val="001E6531"/>
    <w:rsid w:val="001E6950"/>
    <w:rsid w:val="001E6E0A"/>
    <w:rsid w:val="001F2C68"/>
    <w:rsid w:val="00203805"/>
    <w:rsid w:val="002040A1"/>
    <w:rsid w:val="002048E8"/>
    <w:rsid w:val="00222B62"/>
    <w:rsid w:val="00243D85"/>
    <w:rsid w:val="002450D3"/>
    <w:rsid w:val="00250B75"/>
    <w:rsid w:val="00256738"/>
    <w:rsid w:val="00260FF8"/>
    <w:rsid w:val="002675BC"/>
    <w:rsid w:val="00285574"/>
    <w:rsid w:val="0029210E"/>
    <w:rsid w:val="002A2E60"/>
    <w:rsid w:val="002A54B4"/>
    <w:rsid w:val="002B2163"/>
    <w:rsid w:val="002B2222"/>
    <w:rsid w:val="002D080D"/>
    <w:rsid w:val="002D52C3"/>
    <w:rsid w:val="002E1EF3"/>
    <w:rsid w:val="002E34F9"/>
    <w:rsid w:val="002F4124"/>
    <w:rsid w:val="002F6682"/>
    <w:rsid w:val="00305B16"/>
    <w:rsid w:val="003127D0"/>
    <w:rsid w:val="003250DD"/>
    <w:rsid w:val="003258B3"/>
    <w:rsid w:val="00331815"/>
    <w:rsid w:val="00333D8C"/>
    <w:rsid w:val="00353F1B"/>
    <w:rsid w:val="00361A7A"/>
    <w:rsid w:val="00363FCA"/>
    <w:rsid w:val="0036799B"/>
    <w:rsid w:val="003A5C04"/>
    <w:rsid w:val="003B35A1"/>
    <w:rsid w:val="003B7FDE"/>
    <w:rsid w:val="003C3D88"/>
    <w:rsid w:val="003C4AFE"/>
    <w:rsid w:val="003D596B"/>
    <w:rsid w:val="003D64FF"/>
    <w:rsid w:val="003E710D"/>
    <w:rsid w:val="003F1CC9"/>
    <w:rsid w:val="003F3463"/>
    <w:rsid w:val="00417C0E"/>
    <w:rsid w:val="00445473"/>
    <w:rsid w:val="00451251"/>
    <w:rsid w:val="00470F6A"/>
    <w:rsid w:val="00484DA7"/>
    <w:rsid w:val="00487ED0"/>
    <w:rsid w:val="004A28E8"/>
    <w:rsid w:val="004A5336"/>
    <w:rsid w:val="004A7EC9"/>
    <w:rsid w:val="004B37DC"/>
    <w:rsid w:val="004B72CC"/>
    <w:rsid w:val="00500140"/>
    <w:rsid w:val="005026AF"/>
    <w:rsid w:val="005138C1"/>
    <w:rsid w:val="00553C1C"/>
    <w:rsid w:val="005619BB"/>
    <w:rsid w:val="00574D13"/>
    <w:rsid w:val="00594240"/>
    <w:rsid w:val="005A2D23"/>
    <w:rsid w:val="005E6CB9"/>
    <w:rsid w:val="005F319C"/>
    <w:rsid w:val="005F337A"/>
    <w:rsid w:val="005F468E"/>
    <w:rsid w:val="005F6EA4"/>
    <w:rsid w:val="005F78C8"/>
    <w:rsid w:val="0060026D"/>
    <w:rsid w:val="0061295E"/>
    <w:rsid w:val="006151B1"/>
    <w:rsid w:val="00623345"/>
    <w:rsid w:val="006261FB"/>
    <w:rsid w:val="00644D39"/>
    <w:rsid w:val="006466F9"/>
    <w:rsid w:val="00653E88"/>
    <w:rsid w:val="006559B4"/>
    <w:rsid w:val="00661933"/>
    <w:rsid w:val="00666D53"/>
    <w:rsid w:val="006755E1"/>
    <w:rsid w:val="006761DA"/>
    <w:rsid w:val="0068494C"/>
    <w:rsid w:val="0069249F"/>
    <w:rsid w:val="006B36AB"/>
    <w:rsid w:val="006C3EC6"/>
    <w:rsid w:val="006C7B2E"/>
    <w:rsid w:val="006D6EFE"/>
    <w:rsid w:val="006E79FF"/>
    <w:rsid w:val="006F4E26"/>
    <w:rsid w:val="006F72B0"/>
    <w:rsid w:val="007043D1"/>
    <w:rsid w:val="00716608"/>
    <w:rsid w:val="0072788A"/>
    <w:rsid w:val="00744B7F"/>
    <w:rsid w:val="00746DAD"/>
    <w:rsid w:val="00747EC6"/>
    <w:rsid w:val="007557E6"/>
    <w:rsid w:val="0077003C"/>
    <w:rsid w:val="00782C19"/>
    <w:rsid w:val="00796F5E"/>
    <w:rsid w:val="007A555C"/>
    <w:rsid w:val="007A69BC"/>
    <w:rsid w:val="007B0209"/>
    <w:rsid w:val="007C2D15"/>
    <w:rsid w:val="007D07B2"/>
    <w:rsid w:val="007D5587"/>
    <w:rsid w:val="007E3513"/>
    <w:rsid w:val="00805BBA"/>
    <w:rsid w:val="0082753C"/>
    <w:rsid w:val="00855D29"/>
    <w:rsid w:val="008566DA"/>
    <w:rsid w:val="00865BC7"/>
    <w:rsid w:val="008A1B68"/>
    <w:rsid w:val="008A2096"/>
    <w:rsid w:val="008C49F9"/>
    <w:rsid w:val="008C530D"/>
    <w:rsid w:val="008D77ED"/>
    <w:rsid w:val="008D7E94"/>
    <w:rsid w:val="008E14F7"/>
    <w:rsid w:val="008E20D1"/>
    <w:rsid w:val="008F0622"/>
    <w:rsid w:val="008F15DF"/>
    <w:rsid w:val="008F4777"/>
    <w:rsid w:val="009021CD"/>
    <w:rsid w:val="009164D2"/>
    <w:rsid w:val="009208DB"/>
    <w:rsid w:val="00924FB5"/>
    <w:rsid w:val="00926BD8"/>
    <w:rsid w:val="00927BFD"/>
    <w:rsid w:val="00950343"/>
    <w:rsid w:val="00951AC7"/>
    <w:rsid w:val="0095421A"/>
    <w:rsid w:val="0096184E"/>
    <w:rsid w:val="00962E20"/>
    <w:rsid w:val="0096742A"/>
    <w:rsid w:val="0097799E"/>
    <w:rsid w:val="00980C65"/>
    <w:rsid w:val="0098745A"/>
    <w:rsid w:val="0099189F"/>
    <w:rsid w:val="00992680"/>
    <w:rsid w:val="009961C4"/>
    <w:rsid w:val="009B2A25"/>
    <w:rsid w:val="009C060D"/>
    <w:rsid w:val="009C06BE"/>
    <w:rsid w:val="009E7665"/>
    <w:rsid w:val="00A169E8"/>
    <w:rsid w:val="00A374C9"/>
    <w:rsid w:val="00A43460"/>
    <w:rsid w:val="00A45417"/>
    <w:rsid w:val="00A826C9"/>
    <w:rsid w:val="00A84FE6"/>
    <w:rsid w:val="00AA361F"/>
    <w:rsid w:val="00AA3F75"/>
    <w:rsid w:val="00AB024A"/>
    <w:rsid w:val="00AB5C7E"/>
    <w:rsid w:val="00AB62D2"/>
    <w:rsid w:val="00AB7498"/>
    <w:rsid w:val="00AB7734"/>
    <w:rsid w:val="00AC4117"/>
    <w:rsid w:val="00AC5FED"/>
    <w:rsid w:val="00AD7C16"/>
    <w:rsid w:val="00AE0F25"/>
    <w:rsid w:val="00AF747B"/>
    <w:rsid w:val="00B14B0B"/>
    <w:rsid w:val="00B16034"/>
    <w:rsid w:val="00B16771"/>
    <w:rsid w:val="00B33897"/>
    <w:rsid w:val="00B40A65"/>
    <w:rsid w:val="00B4309A"/>
    <w:rsid w:val="00B7793F"/>
    <w:rsid w:val="00B80063"/>
    <w:rsid w:val="00B870C4"/>
    <w:rsid w:val="00BA34FA"/>
    <w:rsid w:val="00BA3626"/>
    <w:rsid w:val="00BA51BD"/>
    <w:rsid w:val="00BB5263"/>
    <w:rsid w:val="00BB5475"/>
    <w:rsid w:val="00BB771D"/>
    <w:rsid w:val="00BD2F74"/>
    <w:rsid w:val="00BD5AD9"/>
    <w:rsid w:val="00BE6821"/>
    <w:rsid w:val="00BF59AD"/>
    <w:rsid w:val="00C01886"/>
    <w:rsid w:val="00C10952"/>
    <w:rsid w:val="00C11C7C"/>
    <w:rsid w:val="00C177A8"/>
    <w:rsid w:val="00C27985"/>
    <w:rsid w:val="00C31B7C"/>
    <w:rsid w:val="00C3442F"/>
    <w:rsid w:val="00C3519C"/>
    <w:rsid w:val="00C3721E"/>
    <w:rsid w:val="00C47CE5"/>
    <w:rsid w:val="00C52440"/>
    <w:rsid w:val="00C62BAD"/>
    <w:rsid w:val="00C640B7"/>
    <w:rsid w:val="00C6642A"/>
    <w:rsid w:val="00C6730C"/>
    <w:rsid w:val="00C7368D"/>
    <w:rsid w:val="00C81F1F"/>
    <w:rsid w:val="00C85BE0"/>
    <w:rsid w:val="00C8686F"/>
    <w:rsid w:val="00C932BC"/>
    <w:rsid w:val="00CA1D22"/>
    <w:rsid w:val="00CA7FBD"/>
    <w:rsid w:val="00CB2917"/>
    <w:rsid w:val="00CE1F6A"/>
    <w:rsid w:val="00CE7D46"/>
    <w:rsid w:val="00D17E65"/>
    <w:rsid w:val="00D27B0B"/>
    <w:rsid w:val="00D351F5"/>
    <w:rsid w:val="00D62A90"/>
    <w:rsid w:val="00D75D98"/>
    <w:rsid w:val="00D8098A"/>
    <w:rsid w:val="00D84A99"/>
    <w:rsid w:val="00D8616A"/>
    <w:rsid w:val="00DB0796"/>
    <w:rsid w:val="00DB6E03"/>
    <w:rsid w:val="00DE1A09"/>
    <w:rsid w:val="00DE2598"/>
    <w:rsid w:val="00E05505"/>
    <w:rsid w:val="00E167D5"/>
    <w:rsid w:val="00E16D94"/>
    <w:rsid w:val="00E1792C"/>
    <w:rsid w:val="00E5380A"/>
    <w:rsid w:val="00E53999"/>
    <w:rsid w:val="00E6524B"/>
    <w:rsid w:val="00E922A9"/>
    <w:rsid w:val="00EB3EBA"/>
    <w:rsid w:val="00ED39DD"/>
    <w:rsid w:val="00ED7A0E"/>
    <w:rsid w:val="00EE01EA"/>
    <w:rsid w:val="00EE4506"/>
    <w:rsid w:val="00EE656F"/>
    <w:rsid w:val="00EF0243"/>
    <w:rsid w:val="00EF1783"/>
    <w:rsid w:val="00EF4157"/>
    <w:rsid w:val="00F02AB6"/>
    <w:rsid w:val="00F05B80"/>
    <w:rsid w:val="00F126BF"/>
    <w:rsid w:val="00F22FED"/>
    <w:rsid w:val="00F37C9A"/>
    <w:rsid w:val="00F37DA3"/>
    <w:rsid w:val="00F47C9B"/>
    <w:rsid w:val="00F47D2D"/>
    <w:rsid w:val="00F55EBA"/>
    <w:rsid w:val="00F63F7B"/>
    <w:rsid w:val="00F751A8"/>
    <w:rsid w:val="00F761C4"/>
    <w:rsid w:val="00F85735"/>
    <w:rsid w:val="00F973C6"/>
    <w:rsid w:val="00FB093C"/>
    <w:rsid w:val="00FB5CF6"/>
    <w:rsid w:val="00FC6E91"/>
    <w:rsid w:val="00FD7FEA"/>
    <w:rsid w:val="00FE53B4"/>
    <w:rsid w:val="00FF3CB8"/>
    <w:rsid w:val="00FF6AEB"/>
    <w:rsid w:val="0177E783"/>
    <w:rsid w:val="038D3341"/>
    <w:rsid w:val="0630373C"/>
    <w:rsid w:val="0734AB6F"/>
    <w:rsid w:val="0974AE3F"/>
    <w:rsid w:val="0D12FD57"/>
    <w:rsid w:val="112372D1"/>
    <w:rsid w:val="115A262B"/>
    <w:rsid w:val="1514D10A"/>
    <w:rsid w:val="1A786861"/>
    <w:rsid w:val="1AE7FABA"/>
    <w:rsid w:val="1B051AA5"/>
    <w:rsid w:val="1B461D0C"/>
    <w:rsid w:val="1CD173F8"/>
    <w:rsid w:val="1EC35C06"/>
    <w:rsid w:val="213783E9"/>
    <w:rsid w:val="2266D929"/>
    <w:rsid w:val="226F7694"/>
    <w:rsid w:val="240BED79"/>
    <w:rsid w:val="2417996F"/>
    <w:rsid w:val="257F5D77"/>
    <w:rsid w:val="25BE09EB"/>
    <w:rsid w:val="2786608A"/>
    <w:rsid w:val="2870231B"/>
    <w:rsid w:val="2958D310"/>
    <w:rsid w:val="29D9ECA6"/>
    <w:rsid w:val="29E462A8"/>
    <w:rsid w:val="2AABE28C"/>
    <w:rsid w:val="2AB1666E"/>
    <w:rsid w:val="2B58AD36"/>
    <w:rsid w:val="2B9191CD"/>
    <w:rsid w:val="2C51471A"/>
    <w:rsid w:val="3113F90E"/>
    <w:rsid w:val="325FE977"/>
    <w:rsid w:val="32E37838"/>
    <w:rsid w:val="357E974C"/>
    <w:rsid w:val="35D4CD7A"/>
    <w:rsid w:val="372E402F"/>
    <w:rsid w:val="37C7541A"/>
    <w:rsid w:val="396115CC"/>
    <w:rsid w:val="3C31AF27"/>
    <w:rsid w:val="3E1CCA65"/>
    <w:rsid w:val="4202F432"/>
    <w:rsid w:val="4402CA41"/>
    <w:rsid w:val="49C2CEE3"/>
    <w:rsid w:val="4AC2A1C3"/>
    <w:rsid w:val="4F30FDFD"/>
    <w:rsid w:val="51028C56"/>
    <w:rsid w:val="54C7C428"/>
    <w:rsid w:val="55311091"/>
    <w:rsid w:val="55D9166D"/>
    <w:rsid w:val="5792053E"/>
    <w:rsid w:val="588937C6"/>
    <w:rsid w:val="58EEA3C9"/>
    <w:rsid w:val="59207146"/>
    <w:rsid w:val="5A93BCEE"/>
    <w:rsid w:val="5C69834B"/>
    <w:rsid w:val="5EB03DAD"/>
    <w:rsid w:val="5EBD0999"/>
    <w:rsid w:val="5FFA29D6"/>
    <w:rsid w:val="6142910C"/>
    <w:rsid w:val="633C225D"/>
    <w:rsid w:val="69FED993"/>
    <w:rsid w:val="6A83951A"/>
    <w:rsid w:val="6C96F7B5"/>
    <w:rsid w:val="6CDE8C35"/>
    <w:rsid w:val="70E4FFE9"/>
    <w:rsid w:val="7417D734"/>
    <w:rsid w:val="76DA1225"/>
    <w:rsid w:val="7767A266"/>
    <w:rsid w:val="777E3C87"/>
    <w:rsid w:val="78E26031"/>
    <w:rsid w:val="79C3769B"/>
    <w:rsid w:val="7A5D745C"/>
    <w:rsid w:val="7EA21385"/>
    <w:rsid w:val="7EB1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0B3"/>
  <w15:chartTrackingRefBased/>
  <w15:docId w15:val="{760EA208-D982-4B42-957B-D0CEE8FE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E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uiPriority w:val="9"/>
    <w:qFormat/>
    <w:rsid w:val="00F47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F47D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F47D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F47D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F47D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D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47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D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2A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90"/>
    <w:rPr>
      <w:color w:val="605E5C"/>
      <w:shd w:val="clear" w:color="auto" w:fill="E1DFDD"/>
    </w:rPr>
  </w:style>
  <w:style w:type="character" w:customStyle="1" w:styleId="Heading1Char">
    <w:name w:val="Heading 1 Char"/>
    <w:basedOn w:val="Policepardfaut"/>
    <w:uiPriority w:val="9"/>
    <w:rsid w:val="0055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semiHidden/>
    <w:rsid w:val="0055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semiHidden/>
    <w:rsid w:val="0055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semiHidden/>
    <w:rsid w:val="0055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semiHidden/>
    <w:rsid w:val="0055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semiHidden/>
    <w:rsid w:val="0055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semiHidden/>
    <w:rsid w:val="0055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semiHidden/>
    <w:rsid w:val="0055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semiHidden/>
    <w:rsid w:val="00553C1C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55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Policepardfaut"/>
    <w:link w:val="a"/>
    <w:uiPriority w:val="30"/>
    <w:rsid w:val="00553C1C"/>
    <w:rPr>
      <w:i/>
      <w:iCs/>
      <w:color w:val="0F4761" w:themeColor="accent1" w:themeShade="BF"/>
    </w:rPr>
  </w:style>
  <w:style w:type="character" w:customStyle="1" w:styleId="TitleChar1">
    <w:name w:val="Title Char1"/>
    <w:basedOn w:val="Policepardfaut"/>
    <w:uiPriority w:val="10"/>
    <w:rsid w:val="00E1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Policepardfaut"/>
    <w:uiPriority w:val="11"/>
    <w:rsid w:val="00E1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Policepardfaut"/>
    <w:uiPriority w:val="29"/>
    <w:rsid w:val="00E1792C"/>
    <w:rPr>
      <w:i/>
      <w:iCs/>
      <w:color w:val="404040" w:themeColor="text1" w:themeTint="BF"/>
      <w:sz w:val="24"/>
      <w:szCs w:val="24"/>
    </w:rPr>
  </w:style>
  <w:style w:type="character" w:customStyle="1" w:styleId="IntenseQuoteChar1">
    <w:name w:val="Intense Quote Char1"/>
    <w:basedOn w:val="Policepardfaut"/>
    <w:uiPriority w:val="30"/>
    <w:rsid w:val="00E1792C"/>
    <w:rPr>
      <w:i/>
      <w:iCs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on.cazy@normandieli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eafcd1e4b8f917c612acd5a574f177af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438873a243a08f27b6818f77d0a12ee7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3c72fe-c224-4479-8845-8b1955dace2a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723F6-B025-4BEC-AD48-B6CEF6AC64F3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customXml/itemProps2.xml><?xml version="1.0" encoding="utf-8"?>
<ds:datastoreItem xmlns:ds="http://schemas.openxmlformats.org/officeDocument/2006/customXml" ds:itemID="{FCE82546-FD5C-4EDB-A3CA-10B563A83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C510B-EE9B-44C0-A62A-BA0556E8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460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Marion CAZY</dc:creator>
  <cp:keywords/>
  <dc:description/>
  <cp:lastModifiedBy>N2L - Marion CAZY</cp:lastModifiedBy>
  <cp:revision>183</cp:revision>
  <dcterms:created xsi:type="dcterms:W3CDTF">2024-04-08T11:47:00Z</dcterms:created>
  <dcterms:modified xsi:type="dcterms:W3CDTF">2025-04-11T08:14:00Z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