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Budget de financement prévisionnel du projet en fonctionnement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Merci de renseigner les deux colonnes : « Dépenses » et « Recettes ».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Les deux colonnes doivent être équilibrées.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Précisez à chaque ligne si c’est du HT ou du TTC.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Intitulé du projet :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highlight w:val="yellow"/>
          <w:rtl w:val="0"/>
        </w:rPr>
        <w:t xml:space="preserve">titre du livre ou intitulé de l’action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0"/>
          <w:szCs w:val="20"/>
          <w:rtl w:val="0"/>
        </w:rPr>
        <w:t xml:space="preserve">faire un BP par projet (3 projets = 3 BP)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994"/>
        <w:gridCol w:w="3542"/>
        <w:gridCol w:w="851"/>
        <w:tblGridChange w:id="0">
          <w:tblGrid>
            <w:gridCol w:w="3969"/>
            <w:gridCol w:w="994"/>
            <w:gridCol w:w="3542"/>
            <w:gridCol w:w="851"/>
          </w:tblGrid>
        </w:tblGridChange>
      </w:tblGrid>
      <w:tr>
        <w:trPr>
          <w:trHeight w:val="31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1"/>
              <w:spacing w:after="0" w:line="360" w:lineRule="auto"/>
              <w:ind w:left="576" w:hanging="576"/>
              <w:rPr>
                <w:b w:val="1"/>
                <w:color w:val="000000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PENSES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PRÉVISIONNELLES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Montant HT OU TTC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spacing w:after="0" w:line="360" w:lineRule="auto"/>
              <w:ind w:left="576" w:hanging="576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RECETTES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PRÉVISIONNELLES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Montant</w:t>
            </w:r>
          </w:p>
        </w:tc>
      </w:tr>
      <w:tr>
        <w:trPr>
          <w:trHeight w:val="31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Impression (prestataire X) xx € HT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jc w:val="center"/>
              <w:rPr>
                <w:b w:val="1"/>
                <w:color w:val="3366ff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Aide FADEL sollicitée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before="60" w:line="240" w:lineRule="auto"/>
              <w:jc w:val="center"/>
              <w:rPr>
                <w:b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Maquettage (prestataire Y) xx € HT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valoir (auteur Z) xx € TTC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Relecture (correcteur W) xx €TTC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Autres aides publiques 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Envois postaux SP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right" w:pos="567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État (préciser le service sollicité)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right" w:pos="79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Département(s) :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Commune : 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before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Financement propre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before="60" w:line="240" w:lineRule="auto"/>
              <w:rPr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rPr>
                <w:b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Mécénat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3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60" w:before="60"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60" w:before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60" w:before="60" w:line="240" w:lineRule="auto"/>
              <w:rPr>
                <w:b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60" w:before="60" w:line="240" w:lineRule="auto"/>
              <w:rPr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3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right" w:pos="567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right" w:pos="79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60" w:before="60" w:line="240" w:lineRule="auto"/>
              <w:ind w:right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before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 DES DÉPENSES PRÉVISIONNELLES (2)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right" w:pos="567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60" w:before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 DES RECETTES PRÉVISIONNELLES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right" w:pos="794"/>
              </w:tabs>
              <w:spacing w:after="60" w:before="6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1"/>
        <w:spacing w:after="0" w:line="240" w:lineRule="auto"/>
        <w:ind w:right="-1420" w:firstLine="6"/>
        <w:rPr>
          <w:rFonts w:ascii="Cambria" w:cs="Cambria" w:eastAsia="Cambria" w:hAnsi="Cambria"/>
          <w:b w:val="1"/>
          <w:sz w:val="14"/>
          <w:szCs w:val="14"/>
        </w:rPr>
      </w:pPr>
      <w:r w:rsidDel="00000000" w:rsidR="00000000" w:rsidRPr="00000000">
        <w:rPr>
          <w:rFonts w:ascii="Cambria" w:cs="Cambria" w:eastAsia="Cambria" w:hAnsi="Cambria"/>
          <w:b w:val="1"/>
          <w:sz w:val="14"/>
          <w:szCs w:val="14"/>
          <w:rtl w:val="0"/>
        </w:rPr>
        <w:t xml:space="preserve">FAIT À                               LE</w:t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14"/>
          <w:szCs w:val="14"/>
          <w:rtl w:val="0"/>
        </w:rPr>
        <w:t xml:space="preserve">NOM ET SIGNATURE </w:t>
      </w:r>
      <w:r w:rsidDel="00000000" w:rsidR="00000000" w:rsidRPr="00000000">
        <w:rPr>
          <w:rFonts w:ascii="Cambria" w:cs="Cambria" w:eastAsia="Cambria" w:hAnsi="Cambria"/>
          <w:b w:val="1"/>
          <w:sz w:val="14"/>
          <w:szCs w:val="14"/>
          <w:rtl w:val="0"/>
        </w:rPr>
        <w:br w:type="textWrapping"/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ambria" w:cs="Cambria" w:eastAsia="Cambria" w:hAnsi="Cambria"/>
          <w:sz w:val="14"/>
          <w:szCs w:val="14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CERTIFIÉ CONFORME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860" w:top="1240" w:left="900" w:right="238" w:header="720" w:footer="6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501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HsAh1AlUBuQXh5+oLexxbcniQ==">AMUW2mV29OTxOo9tz9Qp+n3TrEhMvWYRgbrLmNpb/A/XBY6F7wO9zpbhfi0TZQ3gQJ6qLki6/wxq5HN8enUMChwXpYvDoRf5437XIFCWtE5cCMPdE2scebo3Avakqq01eKTOdJgoLwgH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2021-07-06T08:01:00Z</dcterms:created>
  <dc:creator>Valerie SCHMITT</dc:creator>
</cp:coreProperties>
</file>