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7C9A" w14:textId="77777777" w:rsidR="001D29A3" w:rsidRDefault="001D29A3" w:rsidP="001D29A3">
      <w:pPr>
        <w:widowControl w:val="0"/>
        <w:tabs>
          <w:tab w:val="left" w:pos="4395"/>
          <w:tab w:val="left" w:pos="8364"/>
        </w:tabs>
        <w:autoSpaceDE w:val="0"/>
        <w:autoSpaceDN w:val="0"/>
        <w:adjustRightInd w:val="0"/>
        <w:spacing w:after="0"/>
        <w:ind w:right="260"/>
        <w:rPr>
          <w:rFonts w:ascii="Cambria" w:hAnsi="Cambria" w:cs="Cambria"/>
          <w:b/>
          <w:bCs/>
          <w:color w:val="000000"/>
          <w:sz w:val="32"/>
          <w:szCs w:val="32"/>
        </w:rPr>
      </w:pPr>
      <w:r w:rsidRPr="00AB511E">
        <w:rPr>
          <w:rFonts w:ascii="Cambria" w:hAnsi="Cambria"/>
          <w:noProof/>
          <w:color w:val="808080"/>
          <w:sz w:val="56"/>
          <w:szCs w:val="56"/>
          <w:lang w:eastAsia="fr-FR"/>
        </w:rPr>
        <w:drawing>
          <wp:anchor distT="0" distB="0" distL="114300" distR="114300" simplePos="0" relativeHeight="251659264" behindDoc="0" locked="0" layoutInCell="1" allowOverlap="1" wp14:anchorId="0C87DFE9" wp14:editId="53A5B55A">
            <wp:simplePos x="0" y="0"/>
            <wp:positionH relativeFrom="column">
              <wp:posOffset>4669155</wp:posOffset>
            </wp:positionH>
            <wp:positionV relativeFrom="paragraph">
              <wp:posOffset>0</wp:posOffset>
            </wp:positionV>
            <wp:extent cx="1440180" cy="1360805"/>
            <wp:effectExtent l="0" t="0" r="0" b="0"/>
            <wp:wrapTopAndBottom/>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color w:val="808080"/>
          <w:sz w:val="56"/>
          <w:szCs w:val="56"/>
          <w:lang w:eastAsia="fr-FR"/>
        </w:rPr>
        <w:drawing>
          <wp:anchor distT="0" distB="0" distL="114300" distR="114300" simplePos="0" relativeHeight="251660288" behindDoc="0" locked="0" layoutInCell="1" allowOverlap="1" wp14:anchorId="172B1105" wp14:editId="6A389FB1">
            <wp:simplePos x="0" y="0"/>
            <wp:positionH relativeFrom="column">
              <wp:posOffset>58420</wp:posOffset>
            </wp:positionH>
            <wp:positionV relativeFrom="paragraph">
              <wp:posOffset>69850</wp:posOffset>
            </wp:positionV>
            <wp:extent cx="1562100" cy="1439545"/>
            <wp:effectExtent l="0" t="0" r="0" b="8255"/>
            <wp:wrapTight wrapText="bothSides">
              <wp:wrapPolygon edited="0">
                <wp:start x="0" y="0"/>
                <wp:lineTo x="0" y="21343"/>
                <wp:lineTo x="21073" y="21343"/>
                <wp:lineTo x="2107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F_region_Normandi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43954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sz w:val="28"/>
          <w:szCs w:val="28"/>
          <w:lang w:eastAsia="fr-FR"/>
        </w:rPr>
        <w:tab/>
      </w:r>
      <w:r>
        <w:rPr>
          <w:rFonts w:ascii="Cambria" w:hAnsi="Cambria"/>
          <w:noProof/>
          <w:sz w:val="28"/>
          <w:szCs w:val="28"/>
          <w:lang w:eastAsia="fr-FR"/>
        </w:rPr>
        <w:tab/>
      </w:r>
      <w:r>
        <w:rPr>
          <w:rFonts w:ascii="Cambria" w:hAnsi="Cambria"/>
          <w:noProof/>
          <w:sz w:val="28"/>
          <w:szCs w:val="28"/>
          <w:lang w:eastAsia="fr-FR"/>
        </w:rPr>
        <w:tab/>
      </w:r>
      <w:r>
        <w:rPr>
          <w:rFonts w:ascii="Cambria" w:hAnsi="Cambria"/>
          <w:noProof/>
          <w:sz w:val="28"/>
          <w:szCs w:val="28"/>
          <w:lang w:eastAsia="fr-FR"/>
        </w:rPr>
        <w:tab/>
      </w:r>
      <w:r>
        <w:rPr>
          <w:rFonts w:ascii="Cambria" w:hAnsi="Cambria"/>
          <w:noProof/>
          <w:sz w:val="28"/>
          <w:szCs w:val="28"/>
          <w:lang w:eastAsia="fr-FR"/>
        </w:rPr>
        <w:tab/>
      </w:r>
    </w:p>
    <w:p w14:paraId="74901129" w14:textId="77777777" w:rsidR="001D29A3" w:rsidRPr="00385B89" w:rsidRDefault="001D29A3" w:rsidP="001D29A3">
      <w:pPr>
        <w:widowControl w:val="0"/>
        <w:tabs>
          <w:tab w:val="left" w:pos="7368"/>
        </w:tabs>
        <w:autoSpaceDE w:val="0"/>
        <w:autoSpaceDN w:val="0"/>
        <w:adjustRightInd w:val="0"/>
        <w:spacing w:after="0"/>
        <w:ind w:right="260"/>
        <w:jc w:val="center"/>
        <w:rPr>
          <w:rFonts w:ascii="Cambria" w:hAnsi="Cambria"/>
          <w:color w:val="808080"/>
          <w:sz w:val="56"/>
          <w:szCs w:val="56"/>
        </w:rPr>
      </w:pPr>
    </w:p>
    <w:p w14:paraId="55EF3D57" w14:textId="77777777" w:rsidR="001D29A3" w:rsidRPr="00385B89" w:rsidRDefault="001D29A3" w:rsidP="001D29A3">
      <w:pPr>
        <w:ind w:right="260"/>
        <w:jc w:val="center"/>
        <w:rPr>
          <w:rFonts w:ascii="Cambria" w:hAnsi="Cambria"/>
          <w:sz w:val="28"/>
          <w:szCs w:val="28"/>
        </w:rPr>
      </w:pPr>
    </w:p>
    <w:p w14:paraId="56111EBA" w14:textId="77777777" w:rsidR="001D29A3" w:rsidRDefault="001D29A3" w:rsidP="001D29A3">
      <w:pPr>
        <w:ind w:right="260"/>
        <w:jc w:val="center"/>
        <w:rPr>
          <w:rFonts w:ascii="Cambria" w:hAnsi="Cambria"/>
          <w:b/>
          <w:sz w:val="24"/>
          <w:szCs w:val="24"/>
        </w:rPr>
      </w:pPr>
    </w:p>
    <w:p w14:paraId="69D4A387" w14:textId="77777777" w:rsidR="001D29A3" w:rsidRDefault="001D29A3" w:rsidP="001D29A3">
      <w:pPr>
        <w:ind w:right="260"/>
        <w:jc w:val="center"/>
        <w:rPr>
          <w:rFonts w:ascii="Cambria" w:hAnsi="Cambria"/>
          <w:b/>
          <w:sz w:val="24"/>
          <w:szCs w:val="24"/>
        </w:rPr>
      </w:pPr>
    </w:p>
    <w:p w14:paraId="1D9269B5" w14:textId="77777777" w:rsidR="001D29A3" w:rsidRDefault="001D29A3" w:rsidP="001D29A3">
      <w:pPr>
        <w:ind w:right="260"/>
        <w:jc w:val="center"/>
        <w:rPr>
          <w:rFonts w:ascii="Cambria" w:hAnsi="Cambria"/>
          <w:b/>
          <w:sz w:val="24"/>
          <w:szCs w:val="24"/>
        </w:rPr>
      </w:pPr>
    </w:p>
    <w:p w14:paraId="14EDFB4E" w14:textId="77777777" w:rsidR="001D29A3" w:rsidRPr="00385B89" w:rsidRDefault="001D29A3" w:rsidP="001D29A3">
      <w:pPr>
        <w:ind w:right="260"/>
        <w:jc w:val="center"/>
        <w:rPr>
          <w:rFonts w:ascii="Cambria" w:hAnsi="Cambria"/>
          <w:b/>
          <w:sz w:val="24"/>
          <w:szCs w:val="24"/>
        </w:rPr>
      </w:pPr>
    </w:p>
    <w:p w14:paraId="08CE9BCF" w14:textId="77777777" w:rsidR="001D29A3" w:rsidRDefault="001D29A3" w:rsidP="001D29A3">
      <w:pPr>
        <w:spacing w:after="100" w:line="240" w:lineRule="auto"/>
        <w:ind w:right="261"/>
        <w:jc w:val="center"/>
        <w:rPr>
          <w:rFonts w:ascii="Cambria" w:hAnsi="Cambria"/>
          <w:b/>
          <w:sz w:val="48"/>
          <w:szCs w:val="48"/>
        </w:rPr>
      </w:pPr>
      <w:r w:rsidRPr="00385B89">
        <w:rPr>
          <w:rFonts w:ascii="Cambria" w:hAnsi="Cambria"/>
          <w:b/>
          <w:sz w:val="48"/>
          <w:szCs w:val="48"/>
        </w:rPr>
        <w:t xml:space="preserve">Fonds </w:t>
      </w:r>
      <w:r w:rsidRPr="006022EA">
        <w:rPr>
          <w:rFonts w:ascii="Cambria" w:hAnsi="Cambria"/>
          <w:b/>
          <w:sz w:val="48"/>
          <w:szCs w:val="48"/>
        </w:rPr>
        <w:t>d’aide</w:t>
      </w:r>
      <w:r>
        <w:rPr>
          <w:rFonts w:ascii="Cambria" w:hAnsi="Cambria"/>
          <w:b/>
          <w:sz w:val="48"/>
          <w:szCs w:val="48"/>
        </w:rPr>
        <w:t>s</w:t>
      </w:r>
      <w:r w:rsidRPr="006022EA">
        <w:rPr>
          <w:rFonts w:ascii="Cambria" w:hAnsi="Cambria"/>
          <w:b/>
          <w:sz w:val="48"/>
          <w:szCs w:val="48"/>
        </w:rPr>
        <w:t xml:space="preserve"> au</w:t>
      </w:r>
      <w:r w:rsidRPr="00385B89">
        <w:rPr>
          <w:rFonts w:ascii="Cambria" w:hAnsi="Cambria"/>
          <w:b/>
          <w:sz w:val="48"/>
          <w:szCs w:val="48"/>
        </w:rPr>
        <w:t xml:space="preserve"> développement </w:t>
      </w:r>
      <w:r w:rsidRPr="00E75C28">
        <w:rPr>
          <w:rFonts w:ascii="Cambria" w:hAnsi="Cambria"/>
          <w:b/>
          <w:sz w:val="48"/>
          <w:szCs w:val="48"/>
        </w:rPr>
        <w:t xml:space="preserve">de </w:t>
      </w:r>
    </w:p>
    <w:p w14:paraId="793BF7B6" w14:textId="370E3D25" w:rsidR="001D29A3" w:rsidRDefault="006362C9" w:rsidP="001D29A3">
      <w:pPr>
        <w:spacing w:after="100" w:line="240" w:lineRule="auto"/>
        <w:ind w:right="261"/>
        <w:jc w:val="center"/>
        <w:rPr>
          <w:rFonts w:ascii="Cambria" w:hAnsi="Cambria"/>
          <w:b/>
          <w:sz w:val="48"/>
          <w:szCs w:val="48"/>
        </w:rPr>
      </w:pPr>
      <w:r w:rsidRPr="00E75C28">
        <w:rPr>
          <w:rFonts w:ascii="Cambria" w:hAnsi="Cambria"/>
          <w:b/>
          <w:sz w:val="48"/>
          <w:szCs w:val="48"/>
        </w:rPr>
        <w:t>L’économie</w:t>
      </w:r>
      <w:r w:rsidR="001D29A3" w:rsidRPr="00E75C28">
        <w:rPr>
          <w:rFonts w:ascii="Cambria" w:hAnsi="Cambria"/>
          <w:b/>
          <w:sz w:val="48"/>
          <w:szCs w:val="48"/>
        </w:rPr>
        <w:t xml:space="preserve"> du livre en Normandie</w:t>
      </w:r>
    </w:p>
    <w:p w14:paraId="0C9B0512" w14:textId="77777777" w:rsidR="001D29A3" w:rsidRDefault="001D29A3" w:rsidP="001D29A3">
      <w:pPr>
        <w:spacing w:after="0" w:line="240" w:lineRule="auto"/>
        <w:ind w:right="261"/>
        <w:jc w:val="center"/>
        <w:rPr>
          <w:rFonts w:ascii="Cambria" w:hAnsi="Cambria"/>
          <w:sz w:val="24"/>
          <w:szCs w:val="24"/>
        </w:rPr>
      </w:pPr>
      <w:r>
        <w:rPr>
          <w:rFonts w:ascii="Cambria" w:hAnsi="Cambria"/>
          <w:sz w:val="24"/>
          <w:szCs w:val="24"/>
        </w:rPr>
        <w:t>FADEL</w:t>
      </w:r>
    </w:p>
    <w:p w14:paraId="321E3212" w14:textId="77777777" w:rsidR="001D29A3" w:rsidRDefault="001D29A3" w:rsidP="001D29A3">
      <w:pPr>
        <w:spacing w:after="0" w:line="240" w:lineRule="auto"/>
        <w:ind w:right="261"/>
        <w:jc w:val="center"/>
        <w:rPr>
          <w:rFonts w:ascii="Cambria" w:hAnsi="Cambria"/>
          <w:sz w:val="24"/>
          <w:szCs w:val="24"/>
        </w:rPr>
      </w:pPr>
    </w:p>
    <w:p w14:paraId="4B73AEA9" w14:textId="77777777" w:rsidR="001D29A3" w:rsidRPr="007E5A2A" w:rsidRDefault="001D29A3" w:rsidP="001D29A3">
      <w:pPr>
        <w:spacing w:after="0" w:line="240" w:lineRule="auto"/>
        <w:ind w:right="261"/>
        <w:jc w:val="center"/>
        <w:rPr>
          <w:rFonts w:ascii="Cambria" w:hAnsi="Cambria"/>
          <w:sz w:val="24"/>
          <w:szCs w:val="24"/>
        </w:rPr>
      </w:pPr>
    </w:p>
    <w:p w14:paraId="3000663B" w14:textId="77777777" w:rsidR="001D29A3" w:rsidRPr="00D46F39" w:rsidRDefault="001D29A3" w:rsidP="001D29A3">
      <w:pPr>
        <w:spacing w:after="0" w:line="240" w:lineRule="auto"/>
        <w:ind w:right="284"/>
        <w:jc w:val="center"/>
        <w:rPr>
          <w:rFonts w:ascii="Cambria" w:hAnsi="Cambria"/>
          <w:i/>
          <w:sz w:val="36"/>
          <w:szCs w:val="36"/>
        </w:rPr>
      </w:pPr>
      <w:r w:rsidRPr="00D46F39">
        <w:rPr>
          <w:rFonts w:ascii="Cambria" w:hAnsi="Cambria"/>
          <w:i/>
          <w:sz w:val="36"/>
          <w:szCs w:val="36"/>
        </w:rPr>
        <w:t>Règlement du dispositif</w:t>
      </w:r>
    </w:p>
    <w:p w14:paraId="1A5EC14C" w14:textId="77777777" w:rsidR="001D29A3" w:rsidRPr="00D46F39" w:rsidRDefault="001D29A3" w:rsidP="001D29A3">
      <w:pPr>
        <w:spacing w:after="0" w:line="240" w:lineRule="auto"/>
        <w:ind w:right="284"/>
        <w:jc w:val="center"/>
        <w:rPr>
          <w:rFonts w:ascii="Cambria" w:hAnsi="Cambria"/>
          <w:i/>
          <w:sz w:val="36"/>
          <w:szCs w:val="36"/>
        </w:rPr>
      </w:pPr>
      <w:r w:rsidRPr="00D46F39">
        <w:rPr>
          <w:rFonts w:ascii="Cambria" w:hAnsi="Cambria"/>
          <w:i/>
          <w:sz w:val="36"/>
          <w:szCs w:val="36"/>
        </w:rPr>
        <w:t>Fiche-action</w:t>
      </w:r>
    </w:p>
    <w:p w14:paraId="402A4E9C" w14:textId="77777777" w:rsidR="001D29A3" w:rsidRPr="00385B89" w:rsidRDefault="001D29A3" w:rsidP="001D29A3">
      <w:pPr>
        <w:spacing w:after="100" w:afterAutospacing="1"/>
        <w:ind w:right="282"/>
        <w:jc w:val="center"/>
        <w:rPr>
          <w:rFonts w:ascii="Cambria" w:hAnsi="Cambria"/>
          <w:sz w:val="44"/>
          <w:szCs w:val="44"/>
        </w:rPr>
      </w:pPr>
      <w:r w:rsidRPr="00385B89">
        <w:rPr>
          <w:rFonts w:ascii="Cambria" w:hAnsi="Cambria"/>
          <w:sz w:val="44"/>
          <w:szCs w:val="44"/>
        </w:rPr>
        <w:t>***</w:t>
      </w:r>
    </w:p>
    <w:p w14:paraId="321693E2" w14:textId="77777777" w:rsidR="001D29A3" w:rsidRPr="006F3C76" w:rsidRDefault="001D29A3" w:rsidP="001D29A3">
      <w:pPr>
        <w:pBdr>
          <w:top w:val="single" w:sz="8" w:space="1" w:color="auto"/>
          <w:left w:val="single" w:sz="8" w:space="4" w:color="auto"/>
          <w:bottom w:val="single" w:sz="8" w:space="1" w:color="auto"/>
          <w:right w:val="single" w:sz="8" w:space="4" w:color="auto"/>
        </w:pBdr>
        <w:ind w:right="282"/>
        <w:jc w:val="center"/>
        <w:rPr>
          <w:rFonts w:ascii="Cambria" w:hAnsi="Cambria"/>
          <w:sz w:val="40"/>
          <w:szCs w:val="40"/>
        </w:rPr>
      </w:pPr>
      <w:r>
        <w:rPr>
          <w:rFonts w:ascii="Cambria" w:hAnsi="Cambria"/>
          <w:sz w:val="40"/>
          <w:szCs w:val="40"/>
        </w:rPr>
        <w:t>MAISON D’ÉDITION</w:t>
      </w:r>
    </w:p>
    <w:p w14:paraId="27341D72" w14:textId="0FF7EEA2" w:rsidR="001D29A3" w:rsidRPr="00385B89" w:rsidRDefault="001D29A3" w:rsidP="001D29A3">
      <w:pPr>
        <w:ind w:right="260"/>
        <w:jc w:val="center"/>
        <w:rPr>
          <w:rFonts w:ascii="Cambria" w:hAnsi="Cambria"/>
          <w:sz w:val="24"/>
          <w:szCs w:val="24"/>
        </w:rPr>
      </w:pPr>
      <w:r w:rsidRPr="006022EA">
        <w:rPr>
          <w:rFonts w:ascii="Cambria" w:hAnsi="Cambria"/>
          <w:b/>
          <w:sz w:val="56"/>
          <w:szCs w:val="56"/>
        </w:rPr>
        <w:t>20</w:t>
      </w:r>
      <w:r>
        <w:rPr>
          <w:rFonts w:ascii="Cambria" w:hAnsi="Cambria"/>
          <w:b/>
          <w:sz w:val="56"/>
          <w:szCs w:val="56"/>
        </w:rPr>
        <w:t>2</w:t>
      </w:r>
      <w:r w:rsidR="006362C9">
        <w:rPr>
          <w:rFonts w:ascii="Cambria" w:hAnsi="Cambria"/>
          <w:b/>
          <w:sz w:val="56"/>
          <w:szCs w:val="56"/>
        </w:rPr>
        <w:t>2</w:t>
      </w:r>
    </w:p>
    <w:p w14:paraId="155A57D0" w14:textId="77777777" w:rsidR="001D29A3" w:rsidRPr="00385B89" w:rsidRDefault="001D29A3" w:rsidP="001D29A3">
      <w:pPr>
        <w:ind w:right="260"/>
        <w:rPr>
          <w:rFonts w:ascii="Cambria" w:hAnsi="Cambria"/>
          <w:sz w:val="24"/>
          <w:szCs w:val="24"/>
        </w:rPr>
      </w:pPr>
    </w:p>
    <w:p w14:paraId="45E77F48" w14:textId="77777777" w:rsidR="001D29A3" w:rsidRPr="00385B89" w:rsidRDefault="001D29A3" w:rsidP="001D29A3">
      <w:pPr>
        <w:ind w:right="260"/>
        <w:rPr>
          <w:rFonts w:ascii="Cambria" w:hAnsi="Cambria"/>
          <w:color w:val="31849B"/>
          <w:sz w:val="24"/>
          <w:szCs w:val="24"/>
        </w:rPr>
      </w:pPr>
    </w:p>
    <w:p w14:paraId="5D0ADA40" w14:textId="77777777" w:rsidR="001D29A3" w:rsidRPr="00385B89" w:rsidRDefault="001D29A3" w:rsidP="001D29A3">
      <w:pPr>
        <w:tabs>
          <w:tab w:val="left" w:pos="4678"/>
          <w:tab w:val="left" w:pos="8789"/>
        </w:tabs>
        <w:ind w:right="-24" w:firstLine="2"/>
        <w:rPr>
          <w:rFonts w:ascii="Cambria" w:hAnsi="Cambria"/>
        </w:rPr>
      </w:pPr>
      <w:r w:rsidRPr="00385B89">
        <w:rPr>
          <w:rFonts w:ascii="Cambria" w:hAnsi="Cambria"/>
        </w:rPr>
        <w:tab/>
      </w:r>
      <w:r w:rsidRPr="00385B89">
        <w:rPr>
          <w:rFonts w:ascii="Cambria" w:hAnsi="Cambria"/>
        </w:rPr>
        <w:tab/>
      </w:r>
    </w:p>
    <w:p w14:paraId="0463B513" w14:textId="77777777" w:rsidR="001D29A3" w:rsidRPr="00385B89" w:rsidRDefault="001D29A3" w:rsidP="001D29A3">
      <w:pPr>
        <w:ind w:left="1416" w:right="260" w:firstLine="708"/>
        <w:rPr>
          <w:rFonts w:ascii="Cambria" w:hAnsi="Cambria"/>
        </w:rPr>
      </w:pPr>
    </w:p>
    <w:p w14:paraId="36022D12" w14:textId="79AD6FEB" w:rsidR="001D29A3" w:rsidRPr="00BD1745" w:rsidRDefault="001D29A3" w:rsidP="001D29A3">
      <w:pPr>
        <w:spacing w:line="240" w:lineRule="auto"/>
        <w:rPr>
          <w:rFonts w:ascii="Cambria" w:hAnsi="Cambria"/>
          <w:sz w:val="20"/>
          <w:szCs w:val="20"/>
        </w:rPr>
      </w:pPr>
      <w:r>
        <w:rPr>
          <w:rFonts w:ascii="Cambria" w:hAnsi="Cambria"/>
        </w:rPr>
        <w:br w:type="page"/>
      </w:r>
    </w:p>
    <w:p w14:paraId="3EBC7A55" w14:textId="77777777" w:rsidR="001D29A3" w:rsidRDefault="001D29A3" w:rsidP="001D29A3">
      <w:pPr>
        <w:spacing w:line="100" w:lineRule="atLeast"/>
        <w:ind w:right="282"/>
        <w:jc w:val="both"/>
        <w:rPr>
          <w:rFonts w:ascii="Cambria" w:eastAsia="Cambria" w:hAnsi="Cambria" w:cs="Cambria"/>
          <w:b/>
          <w:color w:val="D99594"/>
          <w:sz w:val="44"/>
        </w:rPr>
      </w:pPr>
      <w:r>
        <w:rPr>
          <w:rFonts w:ascii="Cambria" w:eastAsia="Cambria" w:hAnsi="Cambria" w:cs="Cambria"/>
          <w:b/>
          <w:color w:val="D99594"/>
          <w:sz w:val="44"/>
        </w:rPr>
        <w:lastRenderedPageBreak/>
        <w:t>Maison d’édition</w:t>
      </w:r>
    </w:p>
    <w:p w14:paraId="5FADE711" w14:textId="77777777" w:rsidR="001D29A3" w:rsidRPr="0059550E" w:rsidRDefault="001D29A3" w:rsidP="001D29A3">
      <w:pPr>
        <w:spacing w:line="100" w:lineRule="atLeast"/>
        <w:ind w:right="282"/>
        <w:jc w:val="both"/>
        <w:rPr>
          <w:rFonts w:ascii="Cambria" w:eastAsia="Cambria" w:hAnsi="Cambria" w:cs="Cambria"/>
          <w:b/>
          <w:color w:val="D99594"/>
          <w:sz w:val="20"/>
        </w:rPr>
      </w:pPr>
    </w:p>
    <w:p w14:paraId="2D866F5D" w14:textId="5D02D867" w:rsidR="001D29A3" w:rsidRDefault="001D29A3" w:rsidP="001D29A3">
      <w:pPr>
        <w:pStyle w:val="Standard"/>
        <w:suppressAutoHyphens w:val="0"/>
        <w:spacing w:line="240" w:lineRule="atLeast"/>
        <w:ind w:right="282"/>
        <w:jc w:val="both"/>
        <w:rPr>
          <w:rFonts w:ascii="Cambria" w:eastAsia="Cambria" w:hAnsi="Cambria" w:cs="Cambria"/>
          <w:kern w:val="0"/>
          <w:sz w:val="20"/>
          <w:szCs w:val="20"/>
          <w:lang w:val="fr-FR" w:eastAsia="fr-FR" w:bidi="ar-SA"/>
        </w:rPr>
      </w:pPr>
      <w:r w:rsidRPr="000F6D24">
        <w:rPr>
          <w:rFonts w:ascii="Cambria" w:eastAsia="Cambria" w:hAnsi="Cambria" w:cs="Cambria"/>
          <w:kern w:val="0"/>
          <w:sz w:val="20"/>
          <w:szCs w:val="20"/>
          <w:lang w:val="fr-FR" w:eastAsia="fr-FR" w:bidi="ar-SA"/>
        </w:rPr>
        <w:t xml:space="preserve">La Région Normandie et la Direction régionale des affaires culturelles </w:t>
      </w:r>
      <w:r>
        <w:rPr>
          <w:rFonts w:ascii="Cambria" w:eastAsia="Cambria" w:hAnsi="Cambria" w:cs="Cambria"/>
          <w:kern w:val="0"/>
          <w:sz w:val="20"/>
          <w:szCs w:val="20"/>
          <w:lang w:val="fr-FR" w:eastAsia="fr-FR" w:bidi="ar-SA"/>
        </w:rPr>
        <w:t xml:space="preserve">(DRAC) </w:t>
      </w:r>
      <w:r w:rsidRPr="000F6D24">
        <w:rPr>
          <w:rFonts w:ascii="Cambria" w:eastAsia="Cambria" w:hAnsi="Cambria" w:cs="Cambria"/>
          <w:kern w:val="0"/>
          <w:sz w:val="20"/>
          <w:szCs w:val="20"/>
          <w:lang w:val="fr-FR" w:eastAsia="fr-FR" w:bidi="ar-SA"/>
        </w:rPr>
        <w:t xml:space="preserve">encouragent le développement et la structuration du secteur de l’édition, l’aide à la professionnalisation des </w:t>
      </w:r>
      <w:proofErr w:type="spellStart"/>
      <w:proofErr w:type="gramStart"/>
      <w:r w:rsidRPr="000F6D24">
        <w:rPr>
          <w:rFonts w:ascii="Cambria" w:eastAsia="Cambria" w:hAnsi="Cambria" w:cs="Cambria"/>
          <w:kern w:val="0"/>
          <w:sz w:val="20"/>
          <w:szCs w:val="20"/>
          <w:lang w:val="fr-FR" w:eastAsia="fr-FR" w:bidi="ar-SA"/>
        </w:rPr>
        <w:t>éditeur.trice</w:t>
      </w:r>
      <w:proofErr w:type="gramEnd"/>
      <w:r w:rsidRPr="000F6D24">
        <w:rPr>
          <w:rFonts w:ascii="Cambria" w:eastAsia="Cambria" w:hAnsi="Cambria" w:cs="Cambria"/>
          <w:kern w:val="0"/>
          <w:sz w:val="20"/>
          <w:szCs w:val="20"/>
          <w:lang w:val="fr-FR" w:eastAsia="fr-FR" w:bidi="ar-SA"/>
        </w:rPr>
        <w:t>.s</w:t>
      </w:r>
      <w:proofErr w:type="spellEnd"/>
      <w:r w:rsidRPr="000F6D24">
        <w:rPr>
          <w:rFonts w:ascii="Cambria" w:eastAsia="Cambria" w:hAnsi="Cambria" w:cs="Cambria"/>
          <w:kern w:val="0"/>
          <w:sz w:val="20"/>
          <w:szCs w:val="20"/>
          <w:lang w:val="fr-FR" w:eastAsia="fr-FR" w:bidi="ar-SA"/>
        </w:rPr>
        <w:t xml:space="preserve">, par le soutien aux maisons d’édition dans leurs projets de développement, dont l’objectif est de faire progresser l’activité et de stabiliser le modèle économique, et par l’accompagnement des </w:t>
      </w:r>
      <w:proofErr w:type="spellStart"/>
      <w:r w:rsidRPr="000F6D24">
        <w:rPr>
          <w:rFonts w:ascii="Cambria" w:eastAsia="Cambria" w:hAnsi="Cambria" w:cs="Cambria"/>
          <w:kern w:val="0"/>
          <w:sz w:val="20"/>
          <w:szCs w:val="20"/>
          <w:lang w:val="fr-FR" w:eastAsia="fr-FR" w:bidi="ar-SA"/>
        </w:rPr>
        <w:t>éditeur.trice</w:t>
      </w:r>
      <w:r>
        <w:rPr>
          <w:rFonts w:ascii="Cambria" w:eastAsia="Cambria" w:hAnsi="Cambria" w:cs="Cambria"/>
          <w:kern w:val="0"/>
          <w:sz w:val="20"/>
          <w:szCs w:val="20"/>
          <w:lang w:val="fr-FR" w:eastAsia="fr-FR" w:bidi="ar-SA"/>
        </w:rPr>
        <w:t>.</w:t>
      </w:r>
      <w:r w:rsidRPr="000F6D24">
        <w:rPr>
          <w:rFonts w:ascii="Cambria" w:eastAsia="Cambria" w:hAnsi="Cambria" w:cs="Cambria"/>
          <w:kern w:val="0"/>
          <w:sz w:val="20"/>
          <w:szCs w:val="20"/>
          <w:lang w:val="fr-FR" w:eastAsia="fr-FR" w:bidi="ar-SA"/>
        </w:rPr>
        <w:t>s</w:t>
      </w:r>
      <w:proofErr w:type="spellEnd"/>
      <w:r w:rsidRPr="000F6D24">
        <w:rPr>
          <w:rFonts w:ascii="Cambria" w:eastAsia="Cambria" w:hAnsi="Cambria" w:cs="Cambria"/>
          <w:kern w:val="0"/>
          <w:sz w:val="20"/>
          <w:szCs w:val="20"/>
          <w:lang w:val="fr-FR" w:eastAsia="fr-FR" w:bidi="ar-SA"/>
        </w:rPr>
        <w:t xml:space="preserve"> dans les investissements nécessaires au développement de leurs projets numériques.  </w:t>
      </w:r>
    </w:p>
    <w:p w14:paraId="5134CD78" w14:textId="77777777" w:rsidR="001D29A3" w:rsidRPr="000F6D24" w:rsidRDefault="001D29A3" w:rsidP="001D29A3">
      <w:pPr>
        <w:pStyle w:val="Standard"/>
        <w:suppressAutoHyphens w:val="0"/>
        <w:spacing w:line="240" w:lineRule="atLeast"/>
        <w:ind w:right="282"/>
        <w:jc w:val="both"/>
        <w:rPr>
          <w:rFonts w:ascii="Cambria" w:eastAsia="Cambria" w:hAnsi="Cambria" w:cs="Cambria"/>
          <w:kern w:val="0"/>
          <w:sz w:val="20"/>
          <w:szCs w:val="20"/>
          <w:lang w:val="fr-FR" w:eastAsia="fr-FR" w:bidi="ar-SA"/>
        </w:rPr>
      </w:pPr>
    </w:p>
    <w:p w14:paraId="196B03C0" w14:textId="77777777" w:rsidR="001D29A3" w:rsidRDefault="001D29A3" w:rsidP="001D29A3">
      <w:pPr>
        <w:spacing w:before="120" w:line="100" w:lineRule="atLeast"/>
        <w:ind w:right="282"/>
        <w:jc w:val="both"/>
        <w:rPr>
          <w:rFonts w:ascii="Cambria" w:eastAsia="Cambria" w:hAnsi="Cambria" w:cs="Cambria"/>
          <w:b/>
          <w:color w:val="C61A33"/>
          <w:sz w:val="28"/>
        </w:rPr>
      </w:pPr>
      <w:r w:rsidRPr="00F3357F">
        <w:rPr>
          <w:rFonts w:ascii="Cambria" w:eastAsia="Cambria" w:hAnsi="Cambria" w:cs="Cambria"/>
          <w:b/>
          <w:color w:val="C61A33"/>
          <w:sz w:val="28"/>
        </w:rPr>
        <w:t>Enjeux et objectifs</w:t>
      </w:r>
    </w:p>
    <w:p w14:paraId="397BA2BC" w14:textId="77777777" w:rsidR="001D29A3" w:rsidRPr="00F3357F" w:rsidRDefault="001D29A3" w:rsidP="001D29A3">
      <w:pPr>
        <w:spacing w:line="100" w:lineRule="atLeast"/>
        <w:ind w:right="282"/>
        <w:jc w:val="both"/>
        <w:rPr>
          <w:rFonts w:ascii="Cambria" w:eastAsia="Cambria" w:hAnsi="Cambria" w:cs="Cambria"/>
          <w:sz w:val="20"/>
        </w:rPr>
      </w:pPr>
      <w:r w:rsidRPr="00385B89">
        <w:rPr>
          <w:rFonts w:ascii="Cambria" w:eastAsia="MS ??" w:hAnsi="Cambria"/>
          <w:color w:val="C00000"/>
          <w:sz w:val="20"/>
        </w:rPr>
        <w:sym w:font="Wingdings" w:char="F074"/>
      </w:r>
      <w:r>
        <w:rPr>
          <w:rFonts w:ascii="Cambria" w:eastAsia="MS ??" w:hAnsi="Cambria"/>
          <w:color w:val="C00000"/>
          <w:sz w:val="20"/>
        </w:rPr>
        <w:t xml:space="preserve"> </w:t>
      </w:r>
      <w:r w:rsidRPr="00F3357F">
        <w:rPr>
          <w:rFonts w:ascii="Cambria" w:eastAsia="Cambria" w:hAnsi="Cambria" w:cs="Cambria"/>
          <w:sz w:val="20"/>
        </w:rPr>
        <w:t xml:space="preserve">Favoriser et défendre la diversité éditoriale en région tout en encourageant les bonnes pratiques et la professionnalisation </w:t>
      </w:r>
      <w:proofErr w:type="gramStart"/>
      <w:r w:rsidRPr="00F3357F">
        <w:rPr>
          <w:rFonts w:ascii="Cambria" w:eastAsia="Cambria" w:hAnsi="Cambria" w:cs="Cambria"/>
          <w:sz w:val="20"/>
        </w:rPr>
        <w:t xml:space="preserve">des </w:t>
      </w:r>
      <w:proofErr w:type="spellStart"/>
      <w:r w:rsidRPr="00A9123E">
        <w:rPr>
          <w:rFonts w:ascii="Cambria" w:eastAsia="Cambria" w:hAnsi="Cambria" w:cs="Cambria"/>
          <w:sz w:val="20"/>
        </w:rPr>
        <w:t>éditeur</w:t>
      </w:r>
      <w:proofErr w:type="gramEnd"/>
      <w:r w:rsidRPr="00A9123E">
        <w:rPr>
          <w:rFonts w:ascii="Cambria" w:eastAsia="Cambria" w:hAnsi="Cambria" w:cs="Cambria"/>
          <w:sz w:val="20"/>
        </w:rPr>
        <w:t>.trice.</w:t>
      </w:r>
      <w:r>
        <w:rPr>
          <w:rFonts w:ascii="Cambria" w:eastAsia="Cambria" w:hAnsi="Cambria" w:cs="Cambria"/>
          <w:sz w:val="20"/>
        </w:rPr>
        <w:t>s</w:t>
      </w:r>
      <w:proofErr w:type="spellEnd"/>
      <w:r>
        <w:rPr>
          <w:rFonts w:ascii="Cambria" w:eastAsia="Cambria" w:hAnsi="Cambria" w:cs="Cambria"/>
          <w:sz w:val="20"/>
        </w:rPr>
        <w:t>.</w:t>
      </w:r>
    </w:p>
    <w:p w14:paraId="571ED2CC" w14:textId="77777777" w:rsidR="001D29A3" w:rsidRDefault="001D29A3" w:rsidP="001D29A3">
      <w:pPr>
        <w:spacing w:before="120" w:line="100" w:lineRule="atLeast"/>
        <w:ind w:right="282"/>
        <w:jc w:val="both"/>
        <w:rPr>
          <w:rFonts w:ascii="Cambria" w:eastAsia="Cambria" w:hAnsi="Cambria" w:cs="Cambria"/>
          <w:sz w:val="20"/>
        </w:rPr>
      </w:pPr>
      <w:r w:rsidRPr="00385B89">
        <w:rPr>
          <w:rFonts w:ascii="Cambria" w:eastAsia="MS ??" w:hAnsi="Cambria"/>
          <w:color w:val="C00000"/>
          <w:sz w:val="20"/>
        </w:rPr>
        <w:sym w:font="Wingdings" w:char="F074"/>
      </w:r>
      <w:r>
        <w:rPr>
          <w:rFonts w:ascii="Cambria" w:eastAsia="MS ??" w:hAnsi="Cambria"/>
          <w:color w:val="C00000"/>
          <w:sz w:val="20"/>
        </w:rPr>
        <w:t xml:space="preserve"> </w:t>
      </w:r>
      <w:r w:rsidRPr="00F3357F">
        <w:rPr>
          <w:rFonts w:ascii="Cambria" w:eastAsia="Cambria" w:hAnsi="Cambria" w:cs="Cambria"/>
          <w:sz w:val="20"/>
        </w:rPr>
        <w:t>Soutenir les maisons d’édition</w:t>
      </w:r>
      <w:r>
        <w:rPr>
          <w:rFonts w:ascii="Cambria" w:eastAsia="Cambria" w:hAnsi="Cambria" w:cs="Cambria"/>
          <w:sz w:val="20"/>
        </w:rPr>
        <w:t>,</w:t>
      </w:r>
      <w:r w:rsidRPr="00F3357F">
        <w:rPr>
          <w:rFonts w:ascii="Cambria" w:eastAsia="Cambria" w:hAnsi="Cambria" w:cs="Cambria"/>
          <w:sz w:val="20"/>
        </w:rPr>
        <w:t xml:space="preserve"> dans leurs projets de développement</w:t>
      </w:r>
      <w:r>
        <w:rPr>
          <w:rFonts w:ascii="Cambria" w:eastAsia="Cambria" w:hAnsi="Cambria" w:cs="Cambria"/>
          <w:sz w:val="20"/>
        </w:rPr>
        <w:t>,</w:t>
      </w:r>
      <w:r w:rsidRPr="00F3357F">
        <w:rPr>
          <w:rFonts w:ascii="Cambria" w:eastAsia="Cambria" w:hAnsi="Cambria" w:cs="Cambria"/>
          <w:sz w:val="20"/>
        </w:rPr>
        <w:t xml:space="preserve"> dont l’objectif est de faire progresser l’activité et de stabiliser le modèle économique. </w:t>
      </w:r>
    </w:p>
    <w:p w14:paraId="5489C768" w14:textId="77777777" w:rsidR="001D29A3" w:rsidRPr="00F3357F" w:rsidRDefault="001D29A3" w:rsidP="001D29A3">
      <w:pPr>
        <w:spacing w:before="120" w:line="100" w:lineRule="atLeast"/>
        <w:ind w:right="282"/>
        <w:jc w:val="both"/>
        <w:rPr>
          <w:rFonts w:ascii="Cambria" w:eastAsia="Cambria" w:hAnsi="Cambria" w:cs="Cambria"/>
          <w:sz w:val="20"/>
        </w:rPr>
      </w:pPr>
    </w:p>
    <w:p w14:paraId="44B3BED1" w14:textId="77777777" w:rsidR="001D29A3" w:rsidRDefault="001D29A3" w:rsidP="001D29A3">
      <w:pPr>
        <w:ind w:right="282"/>
        <w:jc w:val="both"/>
        <w:rPr>
          <w:rFonts w:ascii="Cambria" w:eastAsia="MS ??" w:hAnsi="Cambria"/>
          <w:b/>
          <w:bCs/>
          <w:color w:val="C61A33"/>
          <w:sz w:val="28"/>
          <w:szCs w:val="28"/>
        </w:rPr>
      </w:pPr>
      <w:r w:rsidRPr="00D55FAE">
        <w:rPr>
          <w:rFonts w:ascii="Cambria" w:eastAsia="MS ??" w:hAnsi="Cambria"/>
          <w:b/>
          <w:bCs/>
          <w:color w:val="C61A33"/>
          <w:sz w:val="28"/>
          <w:szCs w:val="28"/>
        </w:rPr>
        <w:t>Éligibilité</w:t>
      </w:r>
    </w:p>
    <w:p w14:paraId="3EAC3031" w14:textId="77777777" w:rsidR="001D29A3" w:rsidRDefault="001D29A3" w:rsidP="001D29A3">
      <w:pPr>
        <w:spacing w:after="120"/>
        <w:ind w:right="282"/>
        <w:jc w:val="both"/>
        <w:rPr>
          <w:rFonts w:ascii="Cambria" w:hAnsi="Cambria"/>
          <w:sz w:val="20"/>
        </w:rPr>
      </w:pPr>
      <w:r w:rsidRPr="009C376D">
        <w:rPr>
          <w:rFonts w:ascii="Cambria" w:hAnsi="Cambria"/>
          <w:sz w:val="20"/>
        </w:rPr>
        <w:t xml:space="preserve">Toute attribution </w:t>
      </w:r>
      <w:r>
        <w:rPr>
          <w:rFonts w:ascii="Cambria" w:hAnsi="Cambria"/>
          <w:sz w:val="20"/>
        </w:rPr>
        <w:t>d’aide</w:t>
      </w:r>
      <w:r w:rsidRPr="009C376D">
        <w:rPr>
          <w:rFonts w:ascii="Cambria" w:hAnsi="Cambria"/>
          <w:sz w:val="20"/>
        </w:rPr>
        <w:t xml:space="preserve"> est subordonnée à la production de l’ensemble des documents indiqués dans la liste des pièces à fournir et du </w:t>
      </w:r>
      <w:r>
        <w:rPr>
          <w:rFonts w:ascii="Cambria" w:hAnsi="Cambria"/>
          <w:sz w:val="20"/>
        </w:rPr>
        <w:t>formulaire</w:t>
      </w:r>
      <w:r w:rsidRPr="009C376D">
        <w:rPr>
          <w:rFonts w:ascii="Cambria" w:hAnsi="Cambria"/>
          <w:sz w:val="20"/>
        </w:rPr>
        <w:t xml:space="preserve"> de demande, dûment rempli. L’attribution peut également être conditionnée au suivi de recommandations spécifiques.</w:t>
      </w:r>
    </w:p>
    <w:p w14:paraId="6EC1A097" w14:textId="77777777" w:rsidR="001D29A3" w:rsidRPr="001E4E62" w:rsidRDefault="001D29A3" w:rsidP="001D29A3">
      <w:pPr>
        <w:spacing w:line="100" w:lineRule="atLeast"/>
        <w:ind w:right="282"/>
        <w:jc w:val="both"/>
        <w:rPr>
          <w:rFonts w:ascii="Cambria" w:hAnsi="Cambria"/>
          <w:sz w:val="20"/>
        </w:rPr>
      </w:pPr>
      <w:r w:rsidRPr="000F6D24">
        <w:rPr>
          <w:rFonts w:ascii="Cambria" w:hAnsi="Cambria"/>
          <w:sz w:val="20"/>
          <w:u w:val="single"/>
        </w:rPr>
        <w:t>Pour l’ensemble du dispositif</w:t>
      </w:r>
      <w:r>
        <w:rPr>
          <w:rFonts w:ascii="Cambria" w:hAnsi="Cambria"/>
          <w:sz w:val="20"/>
          <w:u w:val="single"/>
        </w:rPr>
        <w:t>, seront soutenues</w:t>
      </w:r>
      <w:r w:rsidRPr="000F6D24">
        <w:rPr>
          <w:rFonts w:ascii="Cambria" w:hAnsi="Cambria"/>
          <w:sz w:val="20"/>
        </w:rPr>
        <w:t xml:space="preserve"> : </w:t>
      </w:r>
      <w:r w:rsidRPr="001E4E62">
        <w:rPr>
          <w:rFonts w:ascii="Cambria" w:hAnsi="Cambria"/>
          <w:sz w:val="20"/>
        </w:rPr>
        <w:t xml:space="preserve">les </w:t>
      </w:r>
      <w:r>
        <w:rPr>
          <w:rFonts w:ascii="Cambria" w:hAnsi="Cambria"/>
          <w:sz w:val="20"/>
        </w:rPr>
        <w:t>maisons d’édition</w:t>
      </w:r>
      <w:r w:rsidRPr="001E4E62">
        <w:rPr>
          <w:rFonts w:ascii="Cambria" w:hAnsi="Cambria"/>
          <w:sz w:val="20"/>
        </w:rPr>
        <w:t xml:space="preserve">, </w:t>
      </w:r>
      <w:r>
        <w:rPr>
          <w:rFonts w:ascii="Cambria" w:hAnsi="Cambria"/>
          <w:sz w:val="20"/>
        </w:rPr>
        <w:t xml:space="preserve">quel que soit leur statut, </w:t>
      </w:r>
      <w:r w:rsidRPr="001E4E62">
        <w:rPr>
          <w:rFonts w:ascii="Cambria" w:hAnsi="Cambria"/>
          <w:sz w:val="20"/>
        </w:rPr>
        <w:t>dont le siège social ou l’activité se situe en Normandie</w:t>
      </w:r>
      <w:r>
        <w:rPr>
          <w:rFonts w:ascii="Cambria" w:hAnsi="Cambria"/>
          <w:sz w:val="20"/>
        </w:rPr>
        <w:t xml:space="preserve"> ; </w:t>
      </w:r>
    </w:p>
    <w:p w14:paraId="153AA410" w14:textId="77777777" w:rsidR="001D29A3" w:rsidRPr="009C376D" w:rsidRDefault="001D29A3" w:rsidP="001D29A3">
      <w:pPr>
        <w:spacing w:after="120"/>
        <w:ind w:right="282"/>
        <w:jc w:val="both"/>
        <w:rPr>
          <w:rFonts w:ascii="Cambria" w:hAnsi="Cambria"/>
          <w:sz w:val="20"/>
        </w:rPr>
      </w:pPr>
    </w:p>
    <w:p w14:paraId="05B4C02D" w14:textId="77777777" w:rsidR="001D29A3" w:rsidRPr="009C376D" w:rsidRDefault="001D29A3" w:rsidP="001D29A3">
      <w:pPr>
        <w:spacing w:after="120"/>
        <w:ind w:right="282"/>
        <w:jc w:val="both"/>
        <w:rPr>
          <w:rFonts w:ascii="Cambria" w:hAnsi="Cambria"/>
          <w:sz w:val="20"/>
        </w:rPr>
      </w:pPr>
      <w:r w:rsidRPr="009C376D">
        <w:rPr>
          <w:rFonts w:ascii="Cambria" w:hAnsi="Cambria"/>
          <w:sz w:val="20"/>
        </w:rPr>
        <w:t>Les mesures d’aide concernent les établissements inscrits au Registre du Commerce et des Sociétés réunissant les conditions énumérées ci-dessous :</w:t>
      </w:r>
    </w:p>
    <w:p w14:paraId="023D20F8" w14:textId="77777777" w:rsidR="001D29A3" w:rsidRPr="009C376D" w:rsidRDefault="001D29A3" w:rsidP="001D29A3">
      <w:pPr>
        <w:ind w:right="282"/>
        <w:jc w:val="both"/>
        <w:rPr>
          <w:rFonts w:ascii="Cambria" w:hAnsi="Cambria"/>
          <w:sz w:val="20"/>
        </w:rPr>
      </w:pPr>
      <w:r w:rsidRPr="009C376D">
        <w:rPr>
          <w:rFonts w:ascii="Cambria" w:hAnsi="Cambria"/>
          <w:sz w:val="20"/>
        </w:rPr>
        <w:t xml:space="preserve">1) </w:t>
      </w:r>
      <w:r w:rsidRPr="009C376D">
        <w:rPr>
          <w:rFonts w:ascii="Cambria" w:hAnsi="Cambria"/>
          <w:sz w:val="20"/>
          <w:u w:val="single"/>
        </w:rPr>
        <w:t>dont le siège social est situé en Normandie</w:t>
      </w:r>
      <w:r>
        <w:rPr>
          <w:rFonts w:ascii="Cambria" w:hAnsi="Cambria"/>
          <w:sz w:val="20"/>
          <w:u w:val="single"/>
        </w:rPr>
        <w:t xml:space="preserve"> </w:t>
      </w:r>
      <w:r w:rsidRPr="009C376D">
        <w:rPr>
          <w:rFonts w:ascii="Cambria" w:hAnsi="Cambria"/>
          <w:sz w:val="20"/>
        </w:rPr>
        <w:t>;</w:t>
      </w:r>
    </w:p>
    <w:p w14:paraId="7E267A6B" w14:textId="77777777" w:rsidR="001D29A3" w:rsidRPr="009C376D" w:rsidRDefault="001D29A3" w:rsidP="001D29A3">
      <w:pPr>
        <w:ind w:right="282"/>
        <w:jc w:val="both"/>
        <w:rPr>
          <w:rFonts w:ascii="Cambria" w:hAnsi="Cambria"/>
          <w:sz w:val="20"/>
        </w:rPr>
      </w:pPr>
      <w:r w:rsidRPr="009C376D">
        <w:rPr>
          <w:rFonts w:ascii="Cambria" w:hAnsi="Cambria"/>
          <w:sz w:val="20"/>
        </w:rPr>
        <w:t>2) conformément au paragraphe II de l’article 1464 I du code général des impôts, l’entreprise doit répondre impérativement à 3 conditions : la première a trait à sa taille, les deux suivantes sont garantes de son indépendance.</w:t>
      </w:r>
    </w:p>
    <w:p w14:paraId="25336126" w14:textId="77777777" w:rsidR="001D29A3" w:rsidRPr="009C376D" w:rsidRDefault="001D29A3" w:rsidP="001D29A3">
      <w:pPr>
        <w:ind w:left="709" w:right="282"/>
        <w:jc w:val="both"/>
        <w:rPr>
          <w:rFonts w:ascii="Cambria" w:hAnsi="Cambria"/>
          <w:sz w:val="20"/>
        </w:rPr>
      </w:pPr>
      <w:r w:rsidRPr="009C376D">
        <w:rPr>
          <w:rFonts w:ascii="Cambria" w:hAnsi="Cambria"/>
          <w:sz w:val="20"/>
        </w:rPr>
        <w:t xml:space="preserve">2.1 - </w:t>
      </w:r>
      <w:r w:rsidRPr="009C376D">
        <w:rPr>
          <w:rFonts w:ascii="Cambria" w:hAnsi="Cambria"/>
          <w:sz w:val="20"/>
          <w:u w:val="single"/>
        </w:rPr>
        <w:t>l’entreprise doit être une petite et moyenne entreprise</w:t>
      </w:r>
      <w:r w:rsidRPr="009C376D">
        <w:rPr>
          <w:rFonts w:ascii="Cambria" w:hAnsi="Cambria"/>
          <w:sz w:val="20"/>
        </w:rPr>
        <w:t xml:space="preserve"> selon la définition communautaire entrée en vigueur en 2005.</w:t>
      </w:r>
    </w:p>
    <w:p w14:paraId="3F22A62D" w14:textId="77777777" w:rsidR="001D29A3" w:rsidRPr="009C376D" w:rsidRDefault="001D29A3" w:rsidP="001D29A3">
      <w:pPr>
        <w:ind w:left="709" w:right="282"/>
        <w:jc w:val="both"/>
        <w:rPr>
          <w:rFonts w:ascii="Cambria" w:hAnsi="Cambria"/>
          <w:sz w:val="20"/>
        </w:rPr>
      </w:pPr>
      <w:r w:rsidRPr="009C376D">
        <w:rPr>
          <w:rFonts w:ascii="Cambria" w:hAnsi="Cambria"/>
          <w:sz w:val="20"/>
        </w:rPr>
        <w:t>En vertu de cette définition, est considérée comme entreprise « toute entité, indépendamment de sa forme juridique, exerçant une activité économique ». Les activités exercées à titre individuel et les associations assujetties aux impôts commerciaux peuvent donc être considérées comme des entreprises. Le facteur déterminant est l’activité économique et non la forme juridique.</w:t>
      </w:r>
    </w:p>
    <w:p w14:paraId="2F4DEF1B" w14:textId="77777777" w:rsidR="001D29A3" w:rsidRPr="009C376D" w:rsidRDefault="001D29A3" w:rsidP="001D29A3">
      <w:pPr>
        <w:spacing w:after="120"/>
        <w:ind w:left="709" w:right="282"/>
        <w:jc w:val="both"/>
        <w:rPr>
          <w:rFonts w:ascii="Cambria" w:hAnsi="Cambria"/>
          <w:sz w:val="20"/>
        </w:rPr>
      </w:pPr>
      <w:r w:rsidRPr="009C376D">
        <w:rPr>
          <w:rFonts w:ascii="Cambria" w:hAnsi="Cambria"/>
          <w:sz w:val="20"/>
        </w:rPr>
        <w:t>Une entreprise ne peut prétendre à la qualité de PME si 25 % ou plus de son capital ou de ses droits de vote sont directement ou indirectement contrôlés, conjointement ou individuellement, par un ou plusieurs organismes publics.</w:t>
      </w:r>
    </w:p>
    <w:p w14:paraId="5BDAA1B8" w14:textId="77777777" w:rsidR="001D29A3" w:rsidRPr="009C376D" w:rsidRDefault="001D29A3" w:rsidP="001D29A3">
      <w:pPr>
        <w:tabs>
          <w:tab w:val="left" w:pos="1276"/>
        </w:tabs>
        <w:ind w:left="709" w:right="282"/>
        <w:jc w:val="both"/>
        <w:rPr>
          <w:rFonts w:ascii="Cambria" w:hAnsi="Cambria"/>
          <w:sz w:val="20"/>
        </w:rPr>
      </w:pPr>
      <w:r w:rsidRPr="009C376D">
        <w:rPr>
          <w:rFonts w:ascii="Cambria" w:hAnsi="Cambria"/>
          <w:sz w:val="20"/>
        </w:rPr>
        <w:t xml:space="preserve">2.2 - </w:t>
      </w:r>
      <w:r w:rsidRPr="00BC0168">
        <w:rPr>
          <w:rFonts w:ascii="Cambria" w:hAnsi="Cambria"/>
          <w:sz w:val="20"/>
          <w:u w:val="single"/>
        </w:rPr>
        <w:t>le capital de l’entreprise doit être détenu de manière continue à hauteur de 50 % au moins</w:t>
      </w:r>
      <w:r>
        <w:rPr>
          <w:rFonts w:ascii="Cambria" w:hAnsi="Cambria"/>
          <w:sz w:val="20"/>
        </w:rPr>
        <w:t xml:space="preserve"> </w:t>
      </w:r>
      <w:r w:rsidRPr="009C376D">
        <w:rPr>
          <w:rFonts w:ascii="Cambria" w:hAnsi="Cambria"/>
          <w:sz w:val="20"/>
        </w:rPr>
        <w:t>(sur la durée de l’exercice de référence) :</w:t>
      </w:r>
    </w:p>
    <w:p w14:paraId="6D7AF18C" w14:textId="77777777" w:rsidR="001D29A3" w:rsidRPr="009C376D" w:rsidRDefault="001D29A3" w:rsidP="001D29A3">
      <w:pPr>
        <w:ind w:left="709" w:right="282"/>
        <w:jc w:val="both"/>
        <w:rPr>
          <w:rFonts w:ascii="Cambria" w:hAnsi="Cambria"/>
          <w:sz w:val="20"/>
        </w:rPr>
      </w:pPr>
      <w:r w:rsidRPr="009C376D">
        <w:rPr>
          <w:rFonts w:ascii="Cambria" w:hAnsi="Cambria"/>
          <w:sz w:val="20"/>
        </w:rPr>
        <w:t>- par des personnes physiques ;</w:t>
      </w:r>
    </w:p>
    <w:p w14:paraId="209182AB" w14:textId="77777777" w:rsidR="001D29A3" w:rsidRPr="009C376D" w:rsidRDefault="001D29A3" w:rsidP="001D29A3">
      <w:pPr>
        <w:spacing w:after="120"/>
        <w:ind w:left="709" w:right="282"/>
        <w:jc w:val="both"/>
        <w:rPr>
          <w:rFonts w:ascii="Cambria" w:hAnsi="Cambria"/>
          <w:sz w:val="20"/>
        </w:rPr>
      </w:pPr>
      <w:r>
        <w:rPr>
          <w:rFonts w:ascii="Cambria" w:hAnsi="Cambria"/>
          <w:sz w:val="20"/>
        </w:rPr>
        <w:t xml:space="preserve">- </w:t>
      </w:r>
      <w:r w:rsidRPr="009C376D">
        <w:rPr>
          <w:rFonts w:ascii="Cambria" w:hAnsi="Cambria"/>
          <w:sz w:val="20"/>
        </w:rPr>
        <w:t>ou par une société dont le capital est détenu à hauteur de 50 % au moins par des personnes physiques. Cette entreprise doit elle-même rentrer dans le cadre de la définition de la PME et ne pas être liée par un contrat de franchise avec un tiers.</w:t>
      </w:r>
    </w:p>
    <w:p w14:paraId="094EA8E0" w14:textId="77777777" w:rsidR="001D29A3" w:rsidRPr="009C376D" w:rsidRDefault="001D29A3" w:rsidP="001D29A3">
      <w:pPr>
        <w:ind w:left="709" w:right="282"/>
        <w:jc w:val="both"/>
        <w:rPr>
          <w:rFonts w:ascii="Cambria" w:hAnsi="Cambria"/>
          <w:sz w:val="20"/>
        </w:rPr>
      </w:pPr>
      <w:r w:rsidRPr="009C376D">
        <w:rPr>
          <w:rFonts w:ascii="Cambria" w:hAnsi="Cambria"/>
          <w:sz w:val="20"/>
        </w:rPr>
        <w:lastRenderedPageBreak/>
        <w:t xml:space="preserve">2.3 - </w:t>
      </w:r>
      <w:r w:rsidRPr="009C376D">
        <w:rPr>
          <w:rFonts w:ascii="Cambria" w:hAnsi="Cambria"/>
          <w:sz w:val="20"/>
          <w:u w:val="single"/>
        </w:rPr>
        <w:t>l’entreprise ne doit pas être liée à une autre entreprise par un contrat de franchise</w:t>
      </w:r>
      <w:r w:rsidRPr="009C376D">
        <w:rPr>
          <w:rFonts w:ascii="Cambria" w:hAnsi="Cambria"/>
          <w:sz w:val="20"/>
        </w:rPr>
        <w:t xml:space="preserve"> (prévu par l’article L. 330-3 du code de commerce.) ;</w:t>
      </w:r>
    </w:p>
    <w:p w14:paraId="29B1492E" w14:textId="77777777" w:rsidR="001D29A3" w:rsidRDefault="001D29A3" w:rsidP="001D29A3">
      <w:pPr>
        <w:ind w:right="282"/>
        <w:jc w:val="both"/>
        <w:rPr>
          <w:rFonts w:ascii="Cambria" w:hAnsi="Cambria"/>
          <w:sz w:val="20"/>
        </w:rPr>
      </w:pPr>
      <w:r>
        <w:rPr>
          <w:rFonts w:ascii="Cambria" w:hAnsi="Cambria"/>
          <w:sz w:val="20"/>
        </w:rPr>
        <w:t>3</w:t>
      </w:r>
      <w:r w:rsidRPr="009C376D">
        <w:rPr>
          <w:rFonts w:ascii="Cambria" w:hAnsi="Cambria"/>
          <w:sz w:val="20"/>
        </w:rPr>
        <w:t xml:space="preserve">) </w:t>
      </w:r>
      <w:r>
        <w:rPr>
          <w:rFonts w:ascii="Cambria" w:hAnsi="Cambria"/>
          <w:sz w:val="20"/>
          <w:u w:val="single"/>
        </w:rPr>
        <w:t>la structure</w:t>
      </w:r>
      <w:r w:rsidRPr="00DA3302">
        <w:rPr>
          <w:rFonts w:ascii="Cambria" w:hAnsi="Cambria"/>
          <w:sz w:val="20"/>
          <w:u w:val="single"/>
        </w:rPr>
        <w:t xml:space="preserve"> doit </w:t>
      </w:r>
      <w:r>
        <w:rPr>
          <w:rFonts w:ascii="Cambria" w:hAnsi="Cambria"/>
          <w:sz w:val="20"/>
          <w:u w:val="single"/>
        </w:rPr>
        <w:t>justifier d’une première publication à compte d’éditeur</w:t>
      </w:r>
      <w:r w:rsidRPr="009F5F29">
        <w:rPr>
          <w:rFonts w:ascii="Cambria" w:hAnsi="Cambria"/>
          <w:sz w:val="20"/>
        </w:rPr>
        <w:t xml:space="preserve"> ;</w:t>
      </w:r>
    </w:p>
    <w:p w14:paraId="11513F35" w14:textId="77777777" w:rsidR="001D29A3" w:rsidRDefault="001D29A3" w:rsidP="001D29A3">
      <w:pPr>
        <w:ind w:right="282"/>
        <w:jc w:val="both"/>
        <w:rPr>
          <w:rFonts w:ascii="Cambria" w:hAnsi="Cambria"/>
          <w:sz w:val="20"/>
        </w:rPr>
      </w:pPr>
      <w:r>
        <w:rPr>
          <w:rFonts w:ascii="Cambria" w:hAnsi="Cambria"/>
          <w:sz w:val="20"/>
        </w:rPr>
        <w:t>4</w:t>
      </w:r>
      <w:r w:rsidRPr="009C376D">
        <w:rPr>
          <w:rFonts w:ascii="Cambria" w:hAnsi="Cambria"/>
          <w:sz w:val="20"/>
        </w:rPr>
        <w:t xml:space="preserve">) </w:t>
      </w:r>
      <w:r>
        <w:rPr>
          <w:rFonts w:ascii="Cambria" w:hAnsi="Cambria"/>
          <w:sz w:val="20"/>
          <w:u w:val="single"/>
        </w:rPr>
        <w:t>la structure</w:t>
      </w:r>
      <w:r w:rsidRPr="00DA3302">
        <w:rPr>
          <w:rFonts w:ascii="Cambria" w:hAnsi="Cambria"/>
          <w:sz w:val="20"/>
          <w:u w:val="single"/>
        </w:rPr>
        <w:t xml:space="preserve"> doit disposer </w:t>
      </w:r>
      <w:r w:rsidRPr="004E08A4">
        <w:rPr>
          <w:rFonts w:ascii="Cambria" w:hAnsi="Cambria"/>
          <w:sz w:val="20"/>
          <w:u w:val="single"/>
        </w:rPr>
        <w:t xml:space="preserve">du </w:t>
      </w:r>
      <w:r w:rsidRPr="004E08A4">
        <w:rPr>
          <w:rFonts w:ascii="Cambria" w:eastAsia="Cambria" w:hAnsi="Cambria" w:cs="Cambria"/>
          <w:color w:val="000000"/>
          <w:sz w:val="20"/>
          <w:u w:val="single"/>
        </w:rPr>
        <w:t>code NAF 5811Z (édition de livres)</w:t>
      </w:r>
      <w:r w:rsidRPr="00F3357F">
        <w:rPr>
          <w:rFonts w:ascii="Cambria" w:eastAsia="Cambria" w:hAnsi="Cambria" w:cs="Cambria"/>
          <w:color w:val="000000"/>
          <w:sz w:val="20"/>
        </w:rPr>
        <w:t xml:space="preserve"> ou d</w:t>
      </w:r>
      <w:r>
        <w:rPr>
          <w:rFonts w:ascii="Cambria" w:eastAsia="Cambria" w:hAnsi="Cambria" w:cs="Cambria"/>
          <w:color w:val="000000"/>
          <w:sz w:val="20"/>
        </w:rPr>
        <w:t xml:space="preserve">’une </w:t>
      </w:r>
      <w:r w:rsidRPr="00F3357F">
        <w:rPr>
          <w:rFonts w:ascii="Cambria" w:eastAsia="Cambria" w:hAnsi="Cambria" w:cs="Cambria"/>
          <w:color w:val="000000"/>
          <w:sz w:val="20"/>
        </w:rPr>
        <w:t>activité livre représent</w:t>
      </w:r>
      <w:r>
        <w:rPr>
          <w:rFonts w:ascii="Cambria" w:eastAsia="Cambria" w:hAnsi="Cambria" w:cs="Cambria"/>
          <w:color w:val="000000"/>
          <w:sz w:val="20"/>
        </w:rPr>
        <w:t>ant</w:t>
      </w:r>
      <w:r w:rsidRPr="00F3357F">
        <w:rPr>
          <w:rFonts w:ascii="Cambria" w:eastAsia="Cambria" w:hAnsi="Cambria" w:cs="Cambria"/>
          <w:color w:val="000000"/>
          <w:sz w:val="20"/>
        </w:rPr>
        <w:t xml:space="preserve"> une part significative de l’investissement de la structure (masse salariale, part de CA) ;</w:t>
      </w:r>
    </w:p>
    <w:p w14:paraId="74F29164" w14:textId="77777777" w:rsidR="001D29A3" w:rsidRDefault="001D29A3" w:rsidP="001D29A3">
      <w:pPr>
        <w:ind w:right="282"/>
        <w:jc w:val="both"/>
        <w:rPr>
          <w:rFonts w:ascii="Cambria" w:eastAsia="Cambria" w:hAnsi="Cambria" w:cs="Cambria"/>
          <w:color w:val="000000"/>
          <w:sz w:val="20"/>
        </w:rPr>
      </w:pPr>
      <w:r w:rsidRPr="009C376D">
        <w:rPr>
          <w:rFonts w:ascii="Cambria" w:hAnsi="Cambria"/>
          <w:sz w:val="20"/>
        </w:rPr>
        <w:t xml:space="preserve">5) </w:t>
      </w:r>
      <w:r>
        <w:rPr>
          <w:rFonts w:ascii="Cambria" w:hAnsi="Cambria"/>
          <w:sz w:val="20"/>
          <w:u w:val="single"/>
        </w:rPr>
        <w:t>la structure</w:t>
      </w:r>
      <w:r w:rsidRPr="00DA3302">
        <w:rPr>
          <w:rFonts w:ascii="Cambria" w:hAnsi="Cambria"/>
          <w:sz w:val="20"/>
          <w:u w:val="single"/>
        </w:rPr>
        <w:t xml:space="preserve"> </w:t>
      </w:r>
      <w:r w:rsidRPr="004E08A4">
        <w:rPr>
          <w:rFonts w:ascii="Cambria" w:hAnsi="Cambria"/>
          <w:sz w:val="20"/>
          <w:u w:val="single"/>
        </w:rPr>
        <w:t>doit t</w:t>
      </w:r>
      <w:r w:rsidRPr="004E08A4">
        <w:rPr>
          <w:rFonts w:ascii="Cambria" w:eastAsia="Cambria" w:hAnsi="Cambria" w:cs="Cambria"/>
          <w:color w:val="000000"/>
          <w:sz w:val="20"/>
          <w:u w:val="single"/>
        </w:rPr>
        <w:t>ravailler à compte d’éditeur</w:t>
      </w:r>
      <w:r w:rsidRPr="00F3357F">
        <w:rPr>
          <w:rFonts w:ascii="Cambria" w:eastAsia="Cambria" w:hAnsi="Cambria" w:cs="Cambria"/>
          <w:color w:val="000000"/>
          <w:sz w:val="20"/>
        </w:rPr>
        <w:t xml:space="preserve"> et justifier de reversement de droits d’auteurs. L’édition à compte d’auteur est exclue ;</w:t>
      </w:r>
    </w:p>
    <w:p w14:paraId="18C0B1ED" w14:textId="77777777" w:rsidR="001D29A3" w:rsidRDefault="001D29A3" w:rsidP="001D29A3">
      <w:pPr>
        <w:ind w:right="282"/>
        <w:jc w:val="both"/>
        <w:rPr>
          <w:rFonts w:ascii="Cambria" w:eastAsia="Cambria" w:hAnsi="Cambria" w:cs="Cambria"/>
          <w:color w:val="000000"/>
          <w:sz w:val="20"/>
        </w:rPr>
      </w:pPr>
      <w:r>
        <w:rPr>
          <w:rFonts w:ascii="Cambria" w:eastAsia="Cambria" w:hAnsi="Cambria" w:cs="Cambria"/>
          <w:color w:val="000000"/>
          <w:sz w:val="20"/>
        </w:rPr>
        <w:t>6) t</w:t>
      </w:r>
      <w:r w:rsidRPr="00F3357F">
        <w:rPr>
          <w:rFonts w:ascii="Cambria" w:eastAsia="Cambria" w:hAnsi="Cambria" w:cs="Cambria"/>
          <w:color w:val="000000"/>
          <w:sz w:val="20"/>
        </w:rPr>
        <w:t>ous les secteurs éditoriaux sont concernés, à l’exclusion des fonds présentant majoritairement des livres scolaires, des annuaires, des catalogues d’expositions ou des actes de colloques ; sont exclus les éditeurs de presse ;</w:t>
      </w:r>
    </w:p>
    <w:p w14:paraId="337689AB" w14:textId="77777777" w:rsidR="001D29A3" w:rsidRDefault="001D29A3" w:rsidP="001D29A3">
      <w:pPr>
        <w:ind w:right="282"/>
        <w:jc w:val="both"/>
        <w:rPr>
          <w:rFonts w:ascii="Cambria" w:eastAsia="Cambria" w:hAnsi="Cambria" w:cs="Cambria"/>
          <w:color w:val="000000"/>
          <w:sz w:val="20"/>
        </w:rPr>
      </w:pPr>
      <w:r>
        <w:rPr>
          <w:rFonts w:ascii="Cambria" w:eastAsia="Cambria" w:hAnsi="Cambria" w:cs="Cambria"/>
          <w:color w:val="000000"/>
          <w:sz w:val="20"/>
        </w:rPr>
        <w:t xml:space="preserve">7) </w:t>
      </w:r>
      <w:r>
        <w:rPr>
          <w:rFonts w:ascii="Cambria" w:hAnsi="Cambria"/>
          <w:sz w:val="20"/>
          <w:u w:val="single"/>
        </w:rPr>
        <w:t>la structure</w:t>
      </w:r>
      <w:r w:rsidRPr="00DA3302">
        <w:rPr>
          <w:rFonts w:ascii="Cambria" w:hAnsi="Cambria"/>
          <w:sz w:val="20"/>
          <w:u w:val="single"/>
        </w:rPr>
        <w:t xml:space="preserve"> </w:t>
      </w:r>
      <w:r w:rsidRPr="004E08A4">
        <w:rPr>
          <w:rFonts w:ascii="Cambria" w:eastAsia="Cambria" w:hAnsi="Cambria" w:cs="Cambria"/>
          <w:color w:val="000000"/>
          <w:sz w:val="20"/>
          <w:u w:val="single"/>
        </w:rPr>
        <w:t>doit avoir un numéro ISBN</w:t>
      </w:r>
      <w:r w:rsidRPr="004E08A4">
        <w:rPr>
          <w:rFonts w:ascii="Cambria" w:eastAsia="Cambria" w:hAnsi="Cambria" w:cs="Cambria"/>
          <w:color w:val="000000"/>
          <w:sz w:val="20"/>
          <w:u w:val="single"/>
          <w:vertAlign w:val="superscript"/>
        </w:rPr>
        <w:t> </w:t>
      </w:r>
      <w:r w:rsidRPr="00F3357F">
        <w:rPr>
          <w:rFonts w:ascii="Cambria" w:eastAsia="Cambria" w:hAnsi="Cambria" w:cs="Cambria"/>
          <w:color w:val="000000"/>
          <w:sz w:val="20"/>
        </w:rPr>
        <w:t>;</w:t>
      </w:r>
    </w:p>
    <w:p w14:paraId="658C4447" w14:textId="77777777" w:rsidR="001D29A3" w:rsidRDefault="001D29A3" w:rsidP="001D29A3">
      <w:pPr>
        <w:ind w:right="282"/>
        <w:jc w:val="both"/>
        <w:rPr>
          <w:rFonts w:ascii="Cambria" w:eastAsia="Cambria" w:hAnsi="Cambria" w:cs="Cambria"/>
          <w:color w:val="000000"/>
          <w:sz w:val="20"/>
        </w:rPr>
      </w:pPr>
      <w:r>
        <w:rPr>
          <w:rFonts w:ascii="Cambria" w:eastAsia="Cambria" w:hAnsi="Cambria" w:cs="Cambria"/>
          <w:color w:val="000000"/>
          <w:sz w:val="20"/>
        </w:rPr>
        <w:t xml:space="preserve">8) </w:t>
      </w:r>
      <w:r>
        <w:rPr>
          <w:rFonts w:ascii="Cambria" w:hAnsi="Cambria"/>
          <w:sz w:val="20"/>
          <w:u w:val="single"/>
        </w:rPr>
        <w:t>la structure</w:t>
      </w:r>
      <w:r w:rsidRPr="00DA3302">
        <w:rPr>
          <w:rFonts w:ascii="Cambria" w:hAnsi="Cambria"/>
          <w:sz w:val="20"/>
          <w:u w:val="single"/>
        </w:rPr>
        <w:t xml:space="preserve"> </w:t>
      </w:r>
      <w:r w:rsidRPr="004E08A4">
        <w:rPr>
          <w:rFonts w:ascii="Cambria" w:eastAsia="Cambria" w:hAnsi="Cambria" w:cs="Cambria"/>
          <w:color w:val="000000"/>
          <w:sz w:val="20"/>
          <w:u w:val="single"/>
        </w:rPr>
        <w:t>doit pratiquer le dépôt légal</w:t>
      </w:r>
      <w:r w:rsidRPr="004E08A4">
        <w:rPr>
          <w:rFonts w:ascii="Cambria" w:eastAsia="Cambria" w:hAnsi="Cambria" w:cs="Cambria"/>
          <w:color w:val="000000"/>
          <w:sz w:val="20"/>
          <w:u w:val="single"/>
          <w:vertAlign w:val="superscript"/>
        </w:rPr>
        <w:t> </w:t>
      </w:r>
      <w:r w:rsidRPr="006E4E3A">
        <w:rPr>
          <w:rFonts w:ascii="Cambria" w:eastAsia="Cambria" w:hAnsi="Cambria" w:cs="Cambria"/>
          <w:color w:val="000000"/>
          <w:sz w:val="20"/>
        </w:rPr>
        <w:t>(sauf les livres d’artistes) ;</w:t>
      </w:r>
    </w:p>
    <w:p w14:paraId="51244BDB" w14:textId="77777777" w:rsidR="001D29A3" w:rsidRDefault="001D29A3" w:rsidP="001D29A3">
      <w:pPr>
        <w:ind w:right="282"/>
        <w:jc w:val="both"/>
        <w:rPr>
          <w:rFonts w:ascii="Cambria" w:eastAsia="Cambria" w:hAnsi="Cambria" w:cs="Cambria"/>
          <w:color w:val="000000"/>
          <w:sz w:val="20"/>
        </w:rPr>
      </w:pPr>
      <w:r>
        <w:rPr>
          <w:rFonts w:ascii="Cambria" w:eastAsia="Cambria" w:hAnsi="Cambria" w:cs="Cambria"/>
          <w:color w:val="000000"/>
          <w:sz w:val="20"/>
        </w:rPr>
        <w:t xml:space="preserve">9) </w:t>
      </w:r>
      <w:r>
        <w:rPr>
          <w:rFonts w:ascii="Cambria" w:hAnsi="Cambria"/>
          <w:sz w:val="20"/>
          <w:u w:val="single"/>
        </w:rPr>
        <w:t>la structure</w:t>
      </w:r>
      <w:r w:rsidRPr="00DA3302">
        <w:rPr>
          <w:rFonts w:ascii="Cambria" w:hAnsi="Cambria"/>
          <w:sz w:val="20"/>
          <w:u w:val="single"/>
        </w:rPr>
        <w:t xml:space="preserve"> </w:t>
      </w:r>
      <w:r w:rsidRPr="00797878">
        <w:rPr>
          <w:rFonts w:ascii="Cambria" w:eastAsia="Cambria" w:hAnsi="Cambria" w:cs="Cambria"/>
          <w:color w:val="000000"/>
          <w:sz w:val="20"/>
          <w:u w:val="single"/>
        </w:rPr>
        <w:t xml:space="preserve">doit être référencée </w:t>
      </w:r>
      <w:r>
        <w:rPr>
          <w:rFonts w:ascii="Cambria" w:eastAsia="Cambria" w:hAnsi="Cambria" w:cs="Cambria"/>
          <w:color w:val="000000"/>
          <w:sz w:val="20"/>
          <w:u w:val="single"/>
        </w:rPr>
        <w:t>dans</w:t>
      </w:r>
      <w:r w:rsidRPr="00797878">
        <w:rPr>
          <w:rFonts w:ascii="Cambria" w:eastAsia="Cambria" w:hAnsi="Cambria" w:cs="Cambria"/>
          <w:color w:val="000000"/>
          <w:sz w:val="20"/>
          <w:u w:val="single"/>
        </w:rPr>
        <w:t xml:space="preserve"> le fichier exhaustif du livre</w:t>
      </w:r>
      <w:r w:rsidRPr="00F3357F">
        <w:rPr>
          <w:rFonts w:ascii="Cambria" w:eastAsia="Cambria" w:hAnsi="Cambria" w:cs="Cambria"/>
          <w:color w:val="000000"/>
          <w:sz w:val="20"/>
        </w:rPr>
        <w:t xml:space="preserve"> (FEL)</w:t>
      </w:r>
      <w:r>
        <w:rPr>
          <w:rFonts w:ascii="Cambria" w:eastAsia="Cambria" w:hAnsi="Cambria" w:cs="Cambria"/>
          <w:color w:val="000000"/>
          <w:sz w:val="20"/>
        </w:rPr>
        <w:t xml:space="preserve"> </w:t>
      </w:r>
      <w:r w:rsidRPr="006E4E3A">
        <w:rPr>
          <w:rFonts w:ascii="Cambria" w:eastAsia="Cambria" w:hAnsi="Cambria" w:cs="Cambria"/>
          <w:color w:val="000000"/>
          <w:sz w:val="20"/>
        </w:rPr>
        <w:t>(sauf les livres d’</w:t>
      </w:r>
      <w:r>
        <w:rPr>
          <w:rFonts w:ascii="Cambria" w:eastAsia="Cambria" w:hAnsi="Cambria" w:cs="Cambria"/>
          <w:color w:val="000000"/>
          <w:sz w:val="20"/>
        </w:rPr>
        <w:t>artistes)</w:t>
      </w:r>
      <w:r w:rsidRPr="00F3357F">
        <w:rPr>
          <w:rFonts w:ascii="Cambria" w:eastAsia="Cambria" w:hAnsi="Cambria" w:cs="Cambria"/>
          <w:color w:val="000000"/>
          <w:sz w:val="20"/>
        </w:rPr>
        <w:t> ;</w:t>
      </w:r>
    </w:p>
    <w:p w14:paraId="787EF842" w14:textId="77777777" w:rsidR="001D29A3" w:rsidRDefault="001D29A3" w:rsidP="001D29A3">
      <w:pPr>
        <w:ind w:right="282"/>
        <w:jc w:val="both"/>
        <w:rPr>
          <w:rFonts w:ascii="Cambria" w:eastAsia="Cambria" w:hAnsi="Cambria" w:cs="Cambria"/>
          <w:color w:val="000000"/>
          <w:sz w:val="20"/>
        </w:rPr>
      </w:pPr>
      <w:r w:rsidRPr="002D354F">
        <w:rPr>
          <w:rFonts w:ascii="Cambria" w:eastAsia="Cambria" w:hAnsi="Cambria" w:cs="Cambria"/>
          <w:color w:val="000000"/>
          <w:sz w:val="20"/>
        </w:rPr>
        <w:t xml:space="preserve">10) </w:t>
      </w:r>
      <w:proofErr w:type="gramStart"/>
      <w:r w:rsidRPr="002D354F">
        <w:rPr>
          <w:rFonts w:ascii="Cambria" w:eastAsia="Cambria" w:hAnsi="Cambria" w:cs="Cambria"/>
          <w:color w:val="000000"/>
          <w:sz w:val="20"/>
          <w:u w:val="single"/>
        </w:rPr>
        <w:t>l’</w:t>
      </w:r>
      <w:proofErr w:type="spellStart"/>
      <w:r w:rsidRPr="002D354F">
        <w:rPr>
          <w:rFonts w:ascii="Cambria" w:eastAsia="Cambria" w:hAnsi="Cambria" w:cs="Cambria"/>
          <w:color w:val="000000"/>
          <w:sz w:val="20"/>
          <w:u w:val="single"/>
        </w:rPr>
        <w:t>éditeur.trice</w:t>
      </w:r>
      <w:proofErr w:type="spellEnd"/>
      <w:proofErr w:type="gramEnd"/>
      <w:r w:rsidRPr="002D354F">
        <w:rPr>
          <w:rFonts w:ascii="Cambria" w:eastAsia="Cambria" w:hAnsi="Cambria" w:cs="Cambria"/>
          <w:color w:val="000000"/>
          <w:sz w:val="20"/>
          <w:u w:val="single"/>
        </w:rPr>
        <w:t xml:space="preserve"> ne doit pas être le.la </w:t>
      </w:r>
      <w:proofErr w:type="spellStart"/>
      <w:r w:rsidRPr="002D354F">
        <w:rPr>
          <w:rFonts w:ascii="Cambria" w:eastAsia="Cambria" w:hAnsi="Cambria" w:cs="Cambria"/>
          <w:color w:val="000000"/>
          <w:sz w:val="20"/>
          <w:u w:val="single"/>
        </w:rPr>
        <w:t>seul.e</w:t>
      </w:r>
      <w:proofErr w:type="spellEnd"/>
      <w:r w:rsidRPr="002D354F">
        <w:rPr>
          <w:rFonts w:ascii="Cambria" w:eastAsia="Cambria" w:hAnsi="Cambria" w:cs="Cambria"/>
          <w:color w:val="000000"/>
          <w:sz w:val="20"/>
          <w:u w:val="single"/>
        </w:rPr>
        <w:t xml:space="preserve"> </w:t>
      </w:r>
      <w:proofErr w:type="spellStart"/>
      <w:r w:rsidRPr="002D354F">
        <w:rPr>
          <w:rFonts w:ascii="Cambria" w:eastAsia="Cambria" w:hAnsi="Cambria" w:cs="Cambria"/>
          <w:color w:val="000000"/>
          <w:sz w:val="20"/>
          <w:u w:val="single"/>
        </w:rPr>
        <w:t>auteur.trice</w:t>
      </w:r>
      <w:proofErr w:type="spellEnd"/>
      <w:r w:rsidRPr="002D354F">
        <w:rPr>
          <w:rFonts w:ascii="Cambria" w:eastAsia="Cambria" w:hAnsi="Cambria" w:cs="Cambria"/>
          <w:color w:val="000000"/>
          <w:sz w:val="20"/>
          <w:u w:val="single"/>
        </w:rPr>
        <w:t xml:space="preserve"> de la maison d’édition</w:t>
      </w:r>
      <w:r w:rsidRPr="002D354F">
        <w:rPr>
          <w:rFonts w:ascii="Cambria" w:eastAsia="Cambria" w:hAnsi="Cambria" w:cs="Cambria"/>
          <w:color w:val="000000"/>
          <w:sz w:val="20"/>
        </w:rPr>
        <w:t xml:space="preserve">, et ne pas publier un ou une </w:t>
      </w:r>
      <w:proofErr w:type="spellStart"/>
      <w:r w:rsidRPr="002D354F">
        <w:rPr>
          <w:rFonts w:ascii="Cambria" w:eastAsia="Cambria" w:hAnsi="Cambria" w:cs="Cambria"/>
          <w:color w:val="000000"/>
          <w:sz w:val="20"/>
        </w:rPr>
        <w:t>seul.e</w:t>
      </w:r>
      <w:proofErr w:type="spellEnd"/>
      <w:r w:rsidRPr="002D354F">
        <w:rPr>
          <w:rFonts w:ascii="Cambria" w:eastAsia="Cambria" w:hAnsi="Cambria" w:cs="Cambria"/>
          <w:color w:val="000000"/>
          <w:sz w:val="20"/>
        </w:rPr>
        <w:t xml:space="preserve"> </w:t>
      </w:r>
      <w:proofErr w:type="spellStart"/>
      <w:r w:rsidRPr="002D354F">
        <w:rPr>
          <w:rFonts w:ascii="Cambria" w:eastAsia="Cambria" w:hAnsi="Cambria" w:cs="Cambria"/>
          <w:color w:val="000000"/>
          <w:sz w:val="20"/>
        </w:rPr>
        <w:t>auteur.trice</w:t>
      </w:r>
      <w:proofErr w:type="spellEnd"/>
      <w:r w:rsidRPr="002D354F">
        <w:rPr>
          <w:rFonts w:ascii="Cambria" w:eastAsia="Cambria" w:hAnsi="Cambria" w:cs="Cambria"/>
          <w:color w:val="000000"/>
          <w:sz w:val="20"/>
        </w:rPr>
        <w:t> ;</w:t>
      </w:r>
    </w:p>
    <w:p w14:paraId="3A06E4CD" w14:textId="77777777" w:rsidR="001D29A3" w:rsidRPr="00F3357F" w:rsidRDefault="001D29A3" w:rsidP="001D29A3">
      <w:pPr>
        <w:ind w:right="282"/>
        <w:jc w:val="both"/>
        <w:rPr>
          <w:rFonts w:ascii="Cambria" w:eastAsia="Cambria" w:hAnsi="Cambria" w:cs="Cambria"/>
          <w:color w:val="000000"/>
          <w:sz w:val="20"/>
        </w:rPr>
      </w:pPr>
      <w:r>
        <w:rPr>
          <w:rFonts w:ascii="Cambria" w:eastAsia="Cambria" w:hAnsi="Cambria" w:cs="Cambria"/>
          <w:color w:val="000000"/>
          <w:sz w:val="20"/>
        </w:rPr>
        <w:t xml:space="preserve">11) </w:t>
      </w:r>
      <w:r>
        <w:rPr>
          <w:rFonts w:ascii="Cambria" w:hAnsi="Cambria"/>
          <w:sz w:val="20"/>
          <w:u w:val="single"/>
        </w:rPr>
        <w:t>la structure</w:t>
      </w:r>
      <w:r w:rsidRPr="00DA3302">
        <w:rPr>
          <w:rFonts w:ascii="Cambria" w:hAnsi="Cambria"/>
          <w:sz w:val="20"/>
          <w:u w:val="single"/>
        </w:rPr>
        <w:t xml:space="preserve"> </w:t>
      </w:r>
      <w:r w:rsidRPr="00797878">
        <w:rPr>
          <w:rFonts w:ascii="Cambria" w:eastAsia="Cambria" w:hAnsi="Cambria" w:cs="Cambria"/>
          <w:color w:val="000000"/>
          <w:sz w:val="20"/>
          <w:u w:val="single"/>
        </w:rPr>
        <w:t>doit publier au moins un titre par an</w:t>
      </w:r>
      <w:r w:rsidRPr="00F3357F">
        <w:rPr>
          <w:rFonts w:ascii="Cambria" w:eastAsia="Cambria" w:hAnsi="Cambria" w:cs="Cambria"/>
          <w:color w:val="000000"/>
          <w:sz w:val="20"/>
        </w:rPr>
        <w:t xml:space="preserve">, dont le dernier a moins d'un an. </w:t>
      </w:r>
    </w:p>
    <w:p w14:paraId="35846ACF" w14:textId="77777777" w:rsidR="001D29A3" w:rsidRPr="009C376D" w:rsidRDefault="001D29A3" w:rsidP="001D29A3">
      <w:pPr>
        <w:ind w:right="282"/>
        <w:jc w:val="both"/>
        <w:rPr>
          <w:rFonts w:ascii="Cambria" w:hAnsi="Cambria"/>
          <w:sz w:val="20"/>
        </w:rPr>
      </w:pPr>
    </w:p>
    <w:p w14:paraId="340254FA" w14:textId="77777777" w:rsidR="001D29A3" w:rsidRPr="00A9123E" w:rsidRDefault="001D29A3" w:rsidP="001D29A3">
      <w:pPr>
        <w:pStyle w:val="NormalWeb"/>
        <w:spacing w:before="2" w:after="2"/>
        <w:ind w:right="282"/>
        <w:rPr>
          <w:rFonts w:ascii="Cambria" w:hAnsi="Cambria"/>
        </w:rPr>
      </w:pPr>
      <w:r w:rsidRPr="00EC2DB1">
        <w:rPr>
          <w:rFonts w:ascii="Cambria" w:hAnsi="Cambria"/>
        </w:rPr>
        <w:t xml:space="preserve">Les regroupements ou coopératives </w:t>
      </w:r>
      <w:proofErr w:type="gramStart"/>
      <w:r w:rsidRPr="00EC2DB1">
        <w:rPr>
          <w:rFonts w:ascii="Cambria" w:hAnsi="Cambria"/>
        </w:rPr>
        <w:t>d’</w:t>
      </w:r>
      <w:proofErr w:type="spellStart"/>
      <w:r w:rsidRPr="00EC2DB1">
        <w:rPr>
          <w:rFonts w:ascii="Cambria" w:hAnsi="Cambria"/>
        </w:rPr>
        <w:t>auteur</w:t>
      </w:r>
      <w:r>
        <w:rPr>
          <w:rFonts w:ascii="Cambria" w:hAnsi="Cambria"/>
        </w:rPr>
        <w:t>.trice</w:t>
      </w:r>
      <w:proofErr w:type="gramEnd"/>
      <w:r>
        <w:rPr>
          <w:rFonts w:ascii="Cambria" w:hAnsi="Cambria"/>
        </w:rPr>
        <w:t>.s</w:t>
      </w:r>
      <w:proofErr w:type="spellEnd"/>
      <w:r w:rsidRPr="00EC2DB1">
        <w:rPr>
          <w:rFonts w:ascii="Cambria" w:hAnsi="Cambria"/>
        </w:rPr>
        <w:t xml:space="preserve"> qui souhaitent s’auto publier dans une démarche collective en respectant les règles de déontologie (respect du contrat d’édition tel que défini dans le </w:t>
      </w:r>
      <w:r w:rsidRPr="00EC2DB1">
        <w:rPr>
          <w:rFonts w:ascii="Cambria" w:hAnsi="Cambria"/>
          <w:i/>
        </w:rPr>
        <w:t>Code de la propriété intellectuelle</w:t>
      </w:r>
      <w:r w:rsidRPr="00EC2DB1">
        <w:rPr>
          <w:rFonts w:ascii="Cambria" w:hAnsi="Cambria"/>
        </w:rPr>
        <w:t xml:space="preserve"> et </w:t>
      </w:r>
      <w:r w:rsidRPr="00A9123E">
        <w:rPr>
          <w:rFonts w:ascii="Cambria" w:hAnsi="Cambria"/>
        </w:rPr>
        <w:t>reversement de droits d’auteur notamment) seront éligibles.</w:t>
      </w:r>
    </w:p>
    <w:p w14:paraId="5882C320" w14:textId="71BB5D91" w:rsidR="001D29A3" w:rsidRDefault="001D29A3" w:rsidP="001D29A3">
      <w:pPr>
        <w:pStyle w:val="NormalWeb"/>
        <w:spacing w:before="2" w:after="2"/>
        <w:ind w:right="282"/>
        <w:rPr>
          <w:rFonts w:ascii="Cambria" w:hAnsi="Cambria"/>
        </w:rPr>
      </w:pPr>
      <w:r w:rsidRPr="00A9123E">
        <w:rPr>
          <w:rFonts w:ascii="Cambria" w:hAnsi="Cambria"/>
        </w:rPr>
        <w:t xml:space="preserve">Il en va de même pour les </w:t>
      </w:r>
      <w:proofErr w:type="spellStart"/>
      <w:proofErr w:type="gramStart"/>
      <w:r w:rsidRPr="00A9123E">
        <w:rPr>
          <w:rFonts w:ascii="Cambria" w:hAnsi="Cambria"/>
        </w:rPr>
        <w:t>auteur.trice</w:t>
      </w:r>
      <w:proofErr w:type="gramEnd"/>
      <w:r>
        <w:rPr>
          <w:rFonts w:ascii="Cambria" w:hAnsi="Cambria"/>
        </w:rPr>
        <w:t>.</w:t>
      </w:r>
      <w:r w:rsidRPr="00A9123E">
        <w:rPr>
          <w:rFonts w:ascii="Cambria" w:hAnsi="Cambria"/>
        </w:rPr>
        <w:t>s</w:t>
      </w:r>
      <w:proofErr w:type="spellEnd"/>
      <w:r w:rsidRPr="00A9123E">
        <w:rPr>
          <w:rFonts w:ascii="Cambria" w:hAnsi="Cambria"/>
        </w:rPr>
        <w:t xml:space="preserve"> auto </w:t>
      </w:r>
      <w:proofErr w:type="spellStart"/>
      <w:r w:rsidRPr="00A9123E">
        <w:rPr>
          <w:rFonts w:ascii="Cambria" w:hAnsi="Cambria"/>
        </w:rPr>
        <w:t>publié.e.s</w:t>
      </w:r>
      <w:proofErr w:type="spellEnd"/>
      <w:r w:rsidRPr="00A9123E">
        <w:rPr>
          <w:rFonts w:ascii="Cambria" w:hAnsi="Cambria"/>
        </w:rPr>
        <w:t xml:space="preserve"> qui s’engagent à publier au moins un titre d'un ou une autre </w:t>
      </w:r>
      <w:proofErr w:type="spellStart"/>
      <w:r w:rsidRPr="00A9123E">
        <w:rPr>
          <w:rFonts w:ascii="Cambria" w:hAnsi="Cambria"/>
        </w:rPr>
        <w:t>auteur.trice</w:t>
      </w:r>
      <w:proofErr w:type="spellEnd"/>
      <w:r w:rsidRPr="00A9123E">
        <w:rPr>
          <w:rFonts w:ascii="Cambria" w:hAnsi="Cambria"/>
        </w:rPr>
        <w:t xml:space="preserve"> qu’eux-mêmes au terme de trois années d'existence.</w:t>
      </w:r>
      <w:r>
        <w:rPr>
          <w:rFonts w:ascii="Cambria" w:hAnsi="Cambria"/>
        </w:rPr>
        <w:t xml:space="preserve"> </w:t>
      </w:r>
    </w:p>
    <w:p w14:paraId="3C016FDF" w14:textId="77777777" w:rsidR="001D29A3" w:rsidRDefault="001D29A3" w:rsidP="001D29A3">
      <w:pPr>
        <w:pStyle w:val="NormalWeb"/>
        <w:spacing w:before="2" w:after="2"/>
        <w:ind w:right="282"/>
        <w:rPr>
          <w:rFonts w:ascii="Cambria" w:hAnsi="Cambria"/>
        </w:rPr>
      </w:pPr>
    </w:p>
    <w:p w14:paraId="2B848755" w14:textId="77777777" w:rsidR="001D29A3" w:rsidRDefault="001D29A3" w:rsidP="001D29A3">
      <w:pPr>
        <w:pStyle w:val="NormalWeb"/>
        <w:spacing w:before="2" w:after="2"/>
        <w:ind w:right="282"/>
        <w:rPr>
          <w:rFonts w:ascii="Cambria" w:hAnsi="Cambria"/>
        </w:rPr>
      </w:pPr>
    </w:p>
    <w:p w14:paraId="16488027" w14:textId="77777777" w:rsidR="001D29A3" w:rsidRPr="00F3357F" w:rsidRDefault="001D29A3" w:rsidP="001D29A3">
      <w:pPr>
        <w:ind w:right="284"/>
        <w:jc w:val="both"/>
        <w:rPr>
          <w:rFonts w:ascii="Cambria" w:eastAsia="Cambria" w:hAnsi="Cambria" w:cs="Cambria"/>
          <w:b/>
          <w:color w:val="C61A33"/>
          <w:sz w:val="28"/>
        </w:rPr>
      </w:pPr>
      <w:r w:rsidRPr="00F3357F">
        <w:rPr>
          <w:rFonts w:ascii="Cambria" w:eastAsia="Cambria" w:hAnsi="Cambria" w:cs="Cambria"/>
          <w:b/>
          <w:color w:val="C61A33"/>
          <w:sz w:val="28"/>
        </w:rPr>
        <w:t>Projets</w:t>
      </w:r>
    </w:p>
    <w:p w14:paraId="394F0F54" w14:textId="57D0C4BA" w:rsidR="001D29A3" w:rsidRDefault="001D29A3" w:rsidP="001D29A3">
      <w:pPr>
        <w:spacing w:line="240" w:lineRule="atLeast"/>
        <w:ind w:right="282"/>
        <w:jc w:val="both"/>
        <w:rPr>
          <w:rFonts w:ascii="Cambria" w:eastAsia="Cambria" w:hAnsi="Cambria" w:cs="Cambria"/>
          <w:sz w:val="20"/>
        </w:rPr>
      </w:pPr>
      <w:r w:rsidRPr="000F6D24">
        <w:rPr>
          <w:rFonts w:ascii="Cambria" w:eastAsia="Cambria" w:hAnsi="Cambria" w:cs="Cambria"/>
          <w:sz w:val="20"/>
        </w:rPr>
        <w:t>Le dispositif de soutien aux maisons d’édition s’articule autour de 7 types d’aides</w:t>
      </w:r>
      <w:r>
        <w:rPr>
          <w:rFonts w:ascii="Cambria" w:eastAsia="Cambria" w:hAnsi="Cambria" w:cs="Cambria"/>
          <w:sz w:val="20"/>
        </w:rPr>
        <w:t xml:space="preserve">. </w:t>
      </w:r>
      <w:r w:rsidRPr="00F3357F">
        <w:rPr>
          <w:rFonts w:ascii="Cambria" w:eastAsia="Cambria" w:hAnsi="Cambria" w:cs="Cambria"/>
          <w:sz w:val="20"/>
        </w:rPr>
        <w:t>Sont éligibles les projets suivants :</w:t>
      </w:r>
    </w:p>
    <w:p w14:paraId="290BC96E" w14:textId="77777777" w:rsidR="001D29A3" w:rsidRPr="000F6D24" w:rsidRDefault="001D29A3" w:rsidP="001D29A3">
      <w:pPr>
        <w:pStyle w:val="Paragraphedeliste"/>
        <w:widowControl/>
        <w:numPr>
          <w:ilvl w:val="0"/>
          <w:numId w:val="4"/>
        </w:numPr>
        <w:tabs>
          <w:tab w:val="left" w:pos="851"/>
          <w:tab w:val="left" w:pos="1418"/>
        </w:tabs>
        <w:suppressAutoHyphens w:val="0"/>
        <w:spacing w:after="0" w:line="240" w:lineRule="atLeast"/>
        <w:ind w:right="282"/>
        <w:contextualSpacing w:val="0"/>
        <w:jc w:val="both"/>
        <w:rPr>
          <w:rFonts w:ascii="Cambria" w:eastAsia="Cambria" w:hAnsi="Cambria" w:cs="Cambria"/>
          <w:sz w:val="20"/>
        </w:rPr>
      </w:pPr>
      <w:r w:rsidRPr="000F6D24">
        <w:rPr>
          <w:rFonts w:ascii="Cambria" w:eastAsia="Cambria" w:hAnsi="Cambria" w:cs="Cambria"/>
          <w:sz w:val="20"/>
          <w:u w:val="single"/>
        </w:rPr>
        <w:t>Aide à l’investissement </w:t>
      </w:r>
      <w:r w:rsidRPr="000F6D24">
        <w:rPr>
          <w:rFonts w:ascii="Cambria" w:eastAsia="Cambria" w:hAnsi="Cambria" w:cs="Cambria"/>
          <w:sz w:val="20"/>
        </w:rPr>
        <w:t>: l’amélioration des espaces de travail ; l’achat d’équipement (mobilier, informatisation, ren</w:t>
      </w:r>
      <w:r>
        <w:rPr>
          <w:rFonts w:ascii="Cambria" w:eastAsia="Cambria" w:hAnsi="Cambria" w:cs="Cambria"/>
          <w:sz w:val="20"/>
        </w:rPr>
        <w:t>ouvellement, changement de SSII, etc.</w:t>
      </w:r>
      <w:r w:rsidRPr="000F6D24">
        <w:rPr>
          <w:rFonts w:ascii="Cambria" w:eastAsia="Cambria" w:hAnsi="Cambria" w:cs="Cambria"/>
          <w:sz w:val="20"/>
        </w:rPr>
        <w:t xml:space="preserve">) ; l’achat d’un catalogue ou d’une maison d’édition, en vue d’enrichir un fonds et / ou de constituer une marque complémentaire. </w:t>
      </w:r>
    </w:p>
    <w:p w14:paraId="443B587A" w14:textId="77777777" w:rsidR="001D29A3" w:rsidRDefault="001D29A3" w:rsidP="001D29A3">
      <w:pPr>
        <w:pStyle w:val="Paragraphedeliste"/>
        <w:widowControl/>
        <w:numPr>
          <w:ilvl w:val="0"/>
          <w:numId w:val="4"/>
        </w:numPr>
        <w:tabs>
          <w:tab w:val="left" w:pos="851"/>
        </w:tabs>
        <w:suppressAutoHyphens w:val="0"/>
        <w:spacing w:after="0" w:line="240" w:lineRule="atLeast"/>
        <w:ind w:right="282"/>
        <w:contextualSpacing w:val="0"/>
        <w:jc w:val="both"/>
        <w:rPr>
          <w:rFonts w:ascii="Cambria" w:eastAsia="Cambria" w:hAnsi="Cambria" w:cs="Cambria"/>
          <w:sz w:val="20"/>
        </w:rPr>
      </w:pPr>
      <w:r w:rsidRPr="000F6D24">
        <w:rPr>
          <w:rFonts w:ascii="Cambria" w:eastAsia="Cambria" w:hAnsi="Cambria" w:cs="Cambria"/>
          <w:sz w:val="20"/>
          <w:u w:val="single"/>
        </w:rPr>
        <w:t>Aide au diagnostic personnalisé et spécifique</w:t>
      </w:r>
      <w:r w:rsidRPr="000F6D24">
        <w:rPr>
          <w:rFonts w:ascii="Cambria" w:eastAsia="Cambria" w:hAnsi="Cambria" w:cs="Cambria"/>
          <w:sz w:val="20"/>
        </w:rPr>
        <w:t xml:space="preserve"> de la maison d’édition. </w:t>
      </w:r>
    </w:p>
    <w:p w14:paraId="33BE2028" w14:textId="77777777" w:rsidR="001D29A3" w:rsidRDefault="001D29A3" w:rsidP="001D29A3">
      <w:pPr>
        <w:pStyle w:val="Paragraphedeliste"/>
        <w:widowControl/>
        <w:numPr>
          <w:ilvl w:val="0"/>
          <w:numId w:val="6"/>
        </w:numPr>
        <w:tabs>
          <w:tab w:val="left" w:pos="851"/>
        </w:tabs>
        <w:suppressAutoHyphens w:val="0"/>
        <w:spacing w:after="0" w:line="240" w:lineRule="atLeast"/>
        <w:ind w:right="282"/>
        <w:contextualSpacing w:val="0"/>
        <w:jc w:val="both"/>
        <w:rPr>
          <w:rFonts w:ascii="Cambria" w:eastAsia="Cambria" w:hAnsi="Cambria" w:cs="Cambria"/>
          <w:sz w:val="20"/>
        </w:rPr>
      </w:pPr>
      <w:r w:rsidRPr="000F6D24">
        <w:rPr>
          <w:rFonts w:ascii="Cambria" w:eastAsia="Cambria" w:hAnsi="Cambria" w:cs="Cambria"/>
          <w:sz w:val="20"/>
          <w:u w:val="single"/>
        </w:rPr>
        <w:t>Aide à la publication</w:t>
      </w:r>
      <w:r w:rsidRPr="000F6D24">
        <w:rPr>
          <w:rFonts w:ascii="Cambria" w:eastAsia="Cambria" w:hAnsi="Cambria" w:cs="Cambria"/>
          <w:sz w:val="20"/>
        </w:rPr>
        <w:t xml:space="preserve"> : la publication d’ouvrages ; la réédition d’ouvrages indisponibles ; la traduction ; la création d’une nouvelle collection (lancement de 2 titres au minimum dans l’année) ; la publication d’une revue littéraire de création contemporaine ; la publication d’une revue pluridisciplinaire culturelle (aide au lancement portant sur les 2 premiers numéros). </w:t>
      </w:r>
    </w:p>
    <w:p w14:paraId="1FE45E39" w14:textId="77777777" w:rsidR="001D29A3" w:rsidRDefault="001D29A3" w:rsidP="001D29A3">
      <w:pPr>
        <w:pStyle w:val="Paragraphedeliste"/>
        <w:widowControl/>
        <w:numPr>
          <w:ilvl w:val="0"/>
          <w:numId w:val="4"/>
        </w:numPr>
        <w:tabs>
          <w:tab w:val="left" w:pos="851"/>
        </w:tabs>
        <w:suppressAutoHyphens w:val="0"/>
        <w:spacing w:after="0" w:line="240" w:lineRule="atLeast"/>
        <w:ind w:right="282"/>
        <w:contextualSpacing w:val="0"/>
        <w:jc w:val="both"/>
        <w:rPr>
          <w:rFonts w:ascii="Cambria" w:eastAsia="Cambria" w:hAnsi="Cambria" w:cs="Cambria"/>
          <w:sz w:val="20"/>
        </w:rPr>
      </w:pPr>
      <w:r w:rsidRPr="000F6D24">
        <w:rPr>
          <w:rFonts w:ascii="Cambria" w:eastAsia="Cambria" w:hAnsi="Cambria" w:cs="Cambria"/>
          <w:sz w:val="20"/>
          <w:u w:val="single"/>
        </w:rPr>
        <w:t>Aide à la diffusion</w:t>
      </w:r>
      <w:r w:rsidRPr="009F5F29">
        <w:rPr>
          <w:rFonts w:ascii="Cambria" w:eastAsia="Cambria" w:hAnsi="Cambria" w:cs="Cambria"/>
          <w:sz w:val="20"/>
        </w:rPr>
        <w:t> :</w:t>
      </w:r>
      <w:r w:rsidRPr="000F6D24">
        <w:rPr>
          <w:rFonts w:ascii="Cambria" w:eastAsia="Cambria" w:hAnsi="Cambria" w:cs="Cambria"/>
          <w:sz w:val="20"/>
        </w:rPr>
        <w:t xml:space="preserve"> l’évolution, du développement et de la professionnalisation liées à la diffusion et à la distribution des ouvrages ; la participation à des salons en France et à l’étranger. </w:t>
      </w:r>
    </w:p>
    <w:p w14:paraId="16FF7352" w14:textId="77777777" w:rsidR="001D29A3" w:rsidRDefault="001D29A3" w:rsidP="001D29A3">
      <w:pPr>
        <w:pStyle w:val="Paragraphedeliste"/>
        <w:widowControl/>
        <w:numPr>
          <w:ilvl w:val="0"/>
          <w:numId w:val="4"/>
        </w:numPr>
        <w:tabs>
          <w:tab w:val="left" w:pos="851"/>
        </w:tabs>
        <w:suppressAutoHyphens w:val="0"/>
        <w:spacing w:after="0" w:line="240" w:lineRule="atLeast"/>
        <w:ind w:right="282"/>
        <w:contextualSpacing w:val="0"/>
        <w:jc w:val="both"/>
        <w:rPr>
          <w:rFonts w:ascii="Cambria" w:eastAsia="Cambria" w:hAnsi="Cambria" w:cs="Cambria"/>
          <w:sz w:val="20"/>
        </w:rPr>
      </w:pPr>
      <w:r w:rsidRPr="000F6D24">
        <w:rPr>
          <w:rFonts w:ascii="Cambria" w:eastAsia="Cambria" w:hAnsi="Cambria" w:cs="Cambria"/>
          <w:sz w:val="20"/>
          <w:u w:val="single"/>
        </w:rPr>
        <w:t>Aide à la promotion et à la communication</w:t>
      </w:r>
      <w:r w:rsidRPr="009F5F29">
        <w:rPr>
          <w:rFonts w:ascii="Cambria" w:eastAsia="Cambria" w:hAnsi="Cambria" w:cs="Cambria"/>
          <w:sz w:val="20"/>
        </w:rPr>
        <w:t> :</w:t>
      </w:r>
      <w:r w:rsidRPr="000F6D24">
        <w:rPr>
          <w:rFonts w:ascii="Cambria" w:eastAsia="Cambria" w:hAnsi="Cambria" w:cs="Cambria"/>
          <w:sz w:val="20"/>
        </w:rPr>
        <w:t xml:space="preserve"> la promotion des livres et de la maison d’édition ; la communication. </w:t>
      </w:r>
    </w:p>
    <w:p w14:paraId="60F7D69F" w14:textId="77777777" w:rsidR="001D29A3" w:rsidRDefault="001D29A3" w:rsidP="001D29A3">
      <w:pPr>
        <w:pStyle w:val="Paragraphedeliste"/>
        <w:widowControl/>
        <w:numPr>
          <w:ilvl w:val="0"/>
          <w:numId w:val="4"/>
        </w:numPr>
        <w:tabs>
          <w:tab w:val="left" w:pos="851"/>
        </w:tabs>
        <w:suppressAutoHyphens w:val="0"/>
        <w:spacing w:after="0" w:line="240" w:lineRule="atLeast"/>
        <w:ind w:right="282"/>
        <w:contextualSpacing w:val="0"/>
        <w:jc w:val="both"/>
        <w:rPr>
          <w:rFonts w:ascii="Cambria" w:eastAsia="Cambria" w:hAnsi="Cambria" w:cs="Cambria"/>
          <w:sz w:val="20"/>
        </w:rPr>
      </w:pPr>
      <w:r w:rsidRPr="000F6D24">
        <w:rPr>
          <w:rFonts w:ascii="Cambria" w:eastAsia="Cambria" w:hAnsi="Cambria" w:cs="Cambria"/>
          <w:sz w:val="20"/>
          <w:u w:val="single"/>
        </w:rPr>
        <w:t>Aide au développement numérique</w:t>
      </w:r>
      <w:r w:rsidRPr="009F5F29">
        <w:rPr>
          <w:rFonts w:ascii="Cambria" w:eastAsia="Cambria" w:hAnsi="Cambria" w:cs="Cambria"/>
          <w:sz w:val="20"/>
        </w:rPr>
        <w:t> :</w:t>
      </w:r>
      <w:r w:rsidRPr="000F6D24">
        <w:rPr>
          <w:rFonts w:ascii="Cambria" w:eastAsia="Cambria" w:hAnsi="Cambria" w:cs="Cambria"/>
          <w:sz w:val="20"/>
        </w:rPr>
        <w:t xml:space="preserve"> la création ou la refonte d’un site internet ; la numérisation des fonds des catalogues de la maison d’édition ; l’expérimentation, le développement de projets numériques et multimédia. </w:t>
      </w:r>
    </w:p>
    <w:p w14:paraId="1EF176B1" w14:textId="77777777" w:rsidR="001D29A3" w:rsidRDefault="001D29A3" w:rsidP="001D29A3">
      <w:pPr>
        <w:pStyle w:val="Paragraphedeliste"/>
        <w:widowControl/>
        <w:numPr>
          <w:ilvl w:val="0"/>
          <w:numId w:val="4"/>
        </w:numPr>
        <w:tabs>
          <w:tab w:val="left" w:pos="851"/>
        </w:tabs>
        <w:suppressAutoHyphens w:val="0"/>
        <w:spacing w:after="0" w:line="240" w:lineRule="atLeast"/>
        <w:ind w:left="709" w:right="282"/>
        <w:contextualSpacing w:val="0"/>
        <w:jc w:val="both"/>
        <w:rPr>
          <w:rFonts w:ascii="Cambria" w:eastAsia="Cambria" w:hAnsi="Cambria" w:cs="Cambria"/>
          <w:sz w:val="20"/>
        </w:rPr>
      </w:pPr>
      <w:r w:rsidRPr="000F6D24">
        <w:rPr>
          <w:rFonts w:ascii="Cambria" w:eastAsia="Cambria" w:hAnsi="Cambria" w:cs="Cambria"/>
          <w:sz w:val="20"/>
          <w:u w:val="single"/>
        </w:rPr>
        <w:t>Aide au personnel</w:t>
      </w:r>
      <w:r w:rsidRPr="009F5F29">
        <w:rPr>
          <w:rFonts w:ascii="Cambria" w:eastAsia="Cambria" w:hAnsi="Cambria" w:cs="Cambria"/>
          <w:sz w:val="20"/>
        </w:rPr>
        <w:t> :</w:t>
      </w:r>
      <w:r w:rsidRPr="000F6D24">
        <w:rPr>
          <w:rFonts w:ascii="Cambria" w:eastAsia="Cambria" w:hAnsi="Cambria" w:cs="Cambria"/>
          <w:sz w:val="20"/>
        </w:rPr>
        <w:t xml:space="preserve"> la formation du personnel de la maison d’édition</w:t>
      </w:r>
      <w:r>
        <w:rPr>
          <w:rFonts w:ascii="Cambria" w:eastAsia="Cambria" w:hAnsi="Cambria" w:cs="Cambria"/>
          <w:sz w:val="20"/>
        </w:rPr>
        <w:t>.</w:t>
      </w:r>
    </w:p>
    <w:p w14:paraId="3063317A" w14:textId="77777777" w:rsidR="001D29A3" w:rsidRDefault="001D29A3" w:rsidP="001D29A3">
      <w:pPr>
        <w:tabs>
          <w:tab w:val="left" w:pos="851"/>
        </w:tabs>
        <w:spacing w:line="240" w:lineRule="atLeast"/>
        <w:ind w:right="282"/>
        <w:jc w:val="both"/>
        <w:rPr>
          <w:rFonts w:ascii="Cambria" w:eastAsia="Cambria" w:hAnsi="Cambria" w:cs="Cambria"/>
          <w:sz w:val="20"/>
        </w:rPr>
      </w:pPr>
    </w:p>
    <w:p w14:paraId="686DF29B" w14:textId="77777777" w:rsidR="001D29A3" w:rsidRPr="009C376D" w:rsidRDefault="001D29A3" w:rsidP="001D29A3">
      <w:pPr>
        <w:ind w:right="282"/>
        <w:rPr>
          <w:rFonts w:ascii="Cambria" w:hAnsi="Cambria"/>
          <w:sz w:val="20"/>
        </w:rPr>
      </w:pPr>
      <w:r w:rsidRPr="009C376D">
        <w:rPr>
          <w:rFonts w:ascii="Cambria" w:hAnsi="Cambria"/>
          <w:sz w:val="20"/>
        </w:rPr>
        <w:t xml:space="preserve">Une attention particulière sera portée : </w:t>
      </w:r>
    </w:p>
    <w:p w14:paraId="5D01039E" w14:textId="07C8875C" w:rsidR="001D29A3" w:rsidRPr="009C376D" w:rsidRDefault="006362C9" w:rsidP="001D29A3">
      <w:pPr>
        <w:numPr>
          <w:ilvl w:val="0"/>
          <w:numId w:val="5"/>
        </w:numPr>
        <w:suppressAutoHyphens/>
        <w:spacing w:after="0" w:line="240" w:lineRule="auto"/>
        <w:ind w:left="567" w:right="282" w:hanging="284"/>
        <w:jc w:val="both"/>
        <w:rPr>
          <w:rFonts w:ascii="Cambria" w:hAnsi="Cambria"/>
          <w:sz w:val="20"/>
        </w:rPr>
      </w:pPr>
      <w:r w:rsidRPr="009C376D">
        <w:rPr>
          <w:rFonts w:ascii="Cambria" w:hAnsi="Cambria"/>
          <w:sz w:val="20"/>
        </w:rPr>
        <w:t>À</w:t>
      </w:r>
      <w:r w:rsidR="001D29A3" w:rsidRPr="009C376D">
        <w:rPr>
          <w:rFonts w:ascii="Cambria" w:hAnsi="Cambria"/>
          <w:sz w:val="20"/>
        </w:rPr>
        <w:t xml:space="preserve"> la qualification professionnelle reconnue </w:t>
      </w:r>
      <w:r w:rsidR="001D29A3">
        <w:rPr>
          <w:rFonts w:ascii="Cambria" w:hAnsi="Cambria"/>
          <w:sz w:val="20"/>
        </w:rPr>
        <w:t>des maisons d’édition</w:t>
      </w:r>
      <w:r w:rsidR="001D29A3" w:rsidRPr="009C376D">
        <w:rPr>
          <w:rFonts w:ascii="Cambria" w:hAnsi="Cambria"/>
          <w:sz w:val="20"/>
        </w:rPr>
        <w:t xml:space="preserve"> sollicitant l’aide au titre du présent protocole,</w:t>
      </w:r>
    </w:p>
    <w:p w14:paraId="0AF4A00A" w14:textId="41A7077F" w:rsidR="001D29A3" w:rsidRPr="009C376D" w:rsidRDefault="006362C9" w:rsidP="001D29A3">
      <w:pPr>
        <w:numPr>
          <w:ilvl w:val="0"/>
          <w:numId w:val="5"/>
        </w:numPr>
        <w:suppressAutoHyphens/>
        <w:spacing w:after="0" w:line="240" w:lineRule="auto"/>
        <w:ind w:left="567" w:right="282" w:hanging="284"/>
        <w:jc w:val="both"/>
        <w:rPr>
          <w:rFonts w:ascii="Cambria" w:hAnsi="Cambria"/>
          <w:sz w:val="20"/>
        </w:rPr>
      </w:pPr>
      <w:r w:rsidRPr="009C376D">
        <w:rPr>
          <w:rFonts w:ascii="Cambria" w:hAnsi="Cambria"/>
          <w:sz w:val="20"/>
        </w:rPr>
        <w:t>Au</w:t>
      </w:r>
      <w:r w:rsidR="001D29A3" w:rsidRPr="009C376D">
        <w:rPr>
          <w:rFonts w:ascii="Cambria" w:hAnsi="Cambria"/>
          <w:sz w:val="20"/>
        </w:rPr>
        <w:t xml:space="preserve"> taux d’endettement global de la structure,</w:t>
      </w:r>
    </w:p>
    <w:p w14:paraId="65AC58BA" w14:textId="4673E4E1" w:rsidR="001D29A3" w:rsidRPr="00EC2DB1" w:rsidRDefault="006362C9" w:rsidP="001D29A3">
      <w:pPr>
        <w:pStyle w:val="NormalWeb"/>
        <w:numPr>
          <w:ilvl w:val="0"/>
          <w:numId w:val="5"/>
        </w:numPr>
        <w:spacing w:before="2" w:after="2"/>
        <w:ind w:left="567" w:right="282" w:hanging="284"/>
        <w:jc w:val="both"/>
        <w:rPr>
          <w:rFonts w:ascii="Cambria" w:hAnsi="Cambria"/>
        </w:rPr>
      </w:pPr>
      <w:r w:rsidRPr="00EC2DB1">
        <w:rPr>
          <w:rFonts w:ascii="Cambria" w:hAnsi="Cambria"/>
        </w:rPr>
        <w:t>Au</w:t>
      </w:r>
      <w:r w:rsidR="001D29A3" w:rsidRPr="00EC2DB1">
        <w:rPr>
          <w:rFonts w:ascii="Cambria" w:hAnsi="Cambria"/>
        </w:rPr>
        <w:t xml:space="preserve"> circuit de diffusion et de distribution des ouvrages publiés, </w:t>
      </w:r>
    </w:p>
    <w:p w14:paraId="1FD4C126" w14:textId="62AEBBDF" w:rsidR="001D29A3" w:rsidRPr="00EC2DB1" w:rsidRDefault="006362C9" w:rsidP="001D29A3">
      <w:pPr>
        <w:pStyle w:val="NormalWeb"/>
        <w:numPr>
          <w:ilvl w:val="0"/>
          <w:numId w:val="5"/>
        </w:numPr>
        <w:spacing w:before="2" w:after="2"/>
        <w:ind w:left="567" w:right="282" w:hanging="284"/>
        <w:jc w:val="both"/>
        <w:rPr>
          <w:rFonts w:ascii="Cambria" w:hAnsi="Cambria"/>
        </w:rPr>
      </w:pPr>
      <w:r w:rsidRPr="00EC2DB1">
        <w:rPr>
          <w:rFonts w:ascii="Cambria" w:hAnsi="Cambria"/>
        </w:rPr>
        <w:t>Au</w:t>
      </w:r>
      <w:r w:rsidR="001D29A3" w:rsidRPr="00EC2DB1">
        <w:rPr>
          <w:rFonts w:ascii="Cambria" w:hAnsi="Cambria"/>
        </w:rPr>
        <w:t xml:space="preserve"> programme d</w:t>
      </w:r>
      <w:r w:rsidR="001D29A3">
        <w:rPr>
          <w:rFonts w:ascii="Cambria" w:hAnsi="Cambria"/>
        </w:rPr>
        <w:t>e l</w:t>
      </w:r>
      <w:r w:rsidR="001D29A3" w:rsidRPr="00EC2DB1">
        <w:rPr>
          <w:rFonts w:ascii="Cambria" w:hAnsi="Cambria"/>
        </w:rPr>
        <w:t xml:space="preserve">’activité éditoriale mis en place par la maison d’édition, </w:t>
      </w:r>
    </w:p>
    <w:p w14:paraId="3AE83A5B" w14:textId="5E8CA7BB" w:rsidR="001D29A3" w:rsidRDefault="006362C9" w:rsidP="001D29A3">
      <w:pPr>
        <w:pStyle w:val="NormalWeb"/>
        <w:numPr>
          <w:ilvl w:val="0"/>
          <w:numId w:val="5"/>
        </w:numPr>
        <w:spacing w:before="2" w:after="2"/>
        <w:ind w:left="567" w:right="282" w:hanging="284"/>
        <w:jc w:val="both"/>
        <w:rPr>
          <w:rFonts w:ascii="Cambria" w:hAnsi="Cambria"/>
        </w:rPr>
      </w:pPr>
      <w:r w:rsidRPr="00EC2DB1">
        <w:rPr>
          <w:rFonts w:ascii="Cambria" w:hAnsi="Cambria"/>
        </w:rPr>
        <w:t>Aux</w:t>
      </w:r>
      <w:r w:rsidR="001D29A3" w:rsidRPr="00EC2DB1">
        <w:rPr>
          <w:rFonts w:ascii="Cambria" w:hAnsi="Cambria"/>
        </w:rPr>
        <w:t xml:space="preserve"> demandes qui auront pu être présentées auprès d’autres dispositifs existants (Europe et autres collectivités).</w:t>
      </w:r>
    </w:p>
    <w:p w14:paraId="0CE189A3" w14:textId="6F1DDFE6" w:rsidR="00F05DD6" w:rsidRPr="006362C9" w:rsidRDefault="00F05DD6" w:rsidP="001D29A3">
      <w:pPr>
        <w:pStyle w:val="NormalWeb"/>
        <w:numPr>
          <w:ilvl w:val="0"/>
          <w:numId w:val="5"/>
        </w:numPr>
        <w:spacing w:before="2" w:after="2"/>
        <w:ind w:left="567" w:right="282" w:hanging="284"/>
        <w:jc w:val="both"/>
        <w:rPr>
          <w:rFonts w:ascii="Cambria" w:hAnsi="Cambria"/>
          <w:b/>
          <w:bCs/>
        </w:rPr>
      </w:pPr>
      <w:proofErr w:type="gramStart"/>
      <w:r w:rsidRPr="006362C9">
        <w:rPr>
          <w:rFonts w:ascii="Cambria" w:hAnsi="Cambria"/>
          <w:b/>
          <w:bCs/>
        </w:rPr>
        <w:lastRenderedPageBreak/>
        <w:t>à</w:t>
      </w:r>
      <w:proofErr w:type="gramEnd"/>
      <w:r w:rsidRPr="006362C9">
        <w:rPr>
          <w:rFonts w:ascii="Cambria" w:hAnsi="Cambria"/>
          <w:b/>
          <w:bCs/>
        </w:rPr>
        <w:t xml:space="preserve"> la démarche écoresponsable de l’éditeur dans la mise en œuvre de ses projets.</w:t>
      </w:r>
    </w:p>
    <w:p w14:paraId="5D3EFA4A" w14:textId="77777777" w:rsidR="00F05DD6" w:rsidRPr="001D29A3" w:rsidRDefault="00F05DD6" w:rsidP="00F05DD6">
      <w:pPr>
        <w:pStyle w:val="NormalWeb"/>
        <w:spacing w:before="2" w:after="2"/>
        <w:ind w:left="567" w:right="282"/>
        <w:jc w:val="both"/>
        <w:rPr>
          <w:rFonts w:ascii="Cambria" w:hAnsi="Cambria"/>
        </w:rPr>
      </w:pPr>
    </w:p>
    <w:p w14:paraId="7A13853B" w14:textId="77777777" w:rsidR="001D29A3" w:rsidRPr="00F3357F" w:rsidRDefault="001D29A3" w:rsidP="001D29A3">
      <w:pPr>
        <w:ind w:right="284"/>
        <w:jc w:val="both"/>
        <w:rPr>
          <w:rFonts w:ascii="Cambria" w:eastAsia="Cambria" w:hAnsi="Cambria" w:cs="Cambria"/>
          <w:b/>
          <w:color w:val="C61A33"/>
          <w:sz w:val="28"/>
        </w:rPr>
      </w:pPr>
      <w:r>
        <w:rPr>
          <w:rFonts w:ascii="Cambria" w:eastAsia="Cambria" w:hAnsi="Cambria" w:cs="Cambria"/>
          <w:b/>
          <w:color w:val="C61A33"/>
          <w:sz w:val="28"/>
        </w:rPr>
        <w:t xml:space="preserve">Montant </w:t>
      </w:r>
      <w:r w:rsidRPr="00F3357F">
        <w:rPr>
          <w:rFonts w:ascii="Cambria" w:eastAsia="Cambria" w:hAnsi="Cambria" w:cs="Cambria"/>
          <w:b/>
          <w:color w:val="C61A33"/>
          <w:sz w:val="28"/>
        </w:rPr>
        <w:t>de l’aide</w:t>
      </w:r>
    </w:p>
    <w:p w14:paraId="29CE31A4" w14:textId="1E2DA2F1" w:rsidR="001D29A3" w:rsidRPr="009F5F29" w:rsidRDefault="001D29A3" w:rsidP="001D29A3">
      <w:pPr>
        <w:shd w:val="clear" w:color="auto" w:fill="FFFFFF" w:themeFill="background1"/>
        <w:jc w:val="both"/>
        <w:rPr>
          <w:rFonts w:ascii="Cambria" w:hAnsi="Cambria"/>
          <w:sz w:val="20"/>
        </w:rPr>
      </w:pPr>
      <w:r w:rsidRPr="009F5F29">
        <w:rPr>
          <w:rFonts w:ascii="Cambria" w:hAnsi="Cambria"/>
          <w:sz w:val="20"/>
        </w:rPr>
        <w:t>Sous réserve de la conformité au règlement européen l’aide est modulable selon l’importance, la qualité du projet et la situation de la maison d’édition :</w:t>
      </w:r>
    </w:p>
    <w:p w14:paraId="66532BCE" w14:textId="0631D1D2" w:rsidR="001D29A3" w:rsidRPr="009F5F29" w:rsidRDefault="006362C9" w:rsidP="001D29A3">
      <w:pPr>
        <w:numPr>
          <w:ilvl w:val="0"/>
          <w:numId w:val="7"/>
        </w:numPr>
        <w:shd w:val="clear" w:color="auto" w:fill="FFFFFF" w:themeFill="background1"/>
        <w:suppressAutoHyphens/>
        <w:spacing w:after="80" w:line="240" w:lineRule="auto"/>
        <w:ind w:left="720" w:right="261" w:hanging="360"/>
        <w:jc w:val="both"/>
        <w:rPr>
          <w:rFonts w:ascii="Cambria" w:hAnsi="Cambria"/>
          <w:sz w:val="20"/>
        </w:rPr>
      </w:pPr>
      <w:r w:rsidRPr="009F5F29">
        <w:rPr>
          <w:rFonts w:ascii="Cambria" w:hAnsi="Cambria"/>
          <w:sz w:val="20"/>
        </w:rPr>
        <w:t>Le</w:t>
      </w:r>
      <w:r w:rsidR="001D29A3" w:rsidRPr="009F5F29">
        <w:rPr>
          <w:rFonts w:ascii="Cambria" w:hAnsi="Cambria"/>
          <w:sz w:val="20"/>
        </w:rPr>
        <w:t xml:space="preserve"> montant minimum de la demande doit être supérieur ou égal à 1 500 €, y compris pour les demandes groupées au titre de plusieurs projets ;</w:t>
      </w:r>
    </w:p>
    <w:p w14:paraId="1FC465C4" w14:textId="1972865D" w:rsidR="001D29A3" w:rsidRPr="009F5F29" w:rsidRDefault="006362C9" w:rsidP="001D29A3">
      <w:pPr>
        <w:numPr>
          <w:ilvl w:val="0"/>
          <w:numId w:val="7"/>
        </w:numPr>
        <w:shd w:val="clear" w:color="auto" w:fill="FFFFFF" w:themeFill="background1"/>
        <w:suppressAutoHyphens/>
        <w:spacing w:after="80" w:line="240" w:lineRule="auto"/>
        <w:ind w:left="720" w:right="261" w:hanging="360"/>
        <w:jc w:val="both"/>
        <w:rPr>
          <w:rFonts w:ascii="Cambria" w:hAnsi="Cambria"/>
          <w:sz w:val="20"/>
        </w:rPr>
      </w:pPr>
      <w:r w:rsidRPr="009F5F29">
        <w:rPr>
          <w:rFonts w:ascii="Cambria" w:hAnsi="Cambria"/>
          <w:sz w:val="20"/>
        </w:rPr>
        <w:t>Le</w:t>
      </w:r>
      <w:r w:rsidR="001D29A3" w:rsidRPr="009F5F29">
        <w:rPr>
          <w:rFonts w:ascii="Cambria" w:hAnsi="Cambria"/>
          <w:sz w:val="20"/>
        </w:rPr>
        <w:t xml:space="preserve"> montant de l’aide globale par porteur de projet ne pourra excéder </w:t>
      </w:r>
      <w:r w:rsidR="001D29A3">
        <w:rPr>
          <w:rFonts w:ascii="Cambria" w:hAnsi="Cambria"/>
          <w:b/>
          <w:sz w:val="20"/>
        </w:rPr>
        <w:t>20</w:t>
      </w:r>
      <w:r w:rsidR="001D29A3" w:rsidRPr="009F5F29">
        <w:rPr>
          <w:rFonts w:ascii="Cambria" w:hAnsi="Cambria"/>
          <w:b/>
          <w:sz w:val="20"/>
        </w:rPr>
        <w:t xml:space="preserve"> 000 € par an</w:t>
      </w:r>
      <w:r w:rsidR="001D29A3" w:rsidRPr="009F5F29">
        <w:rPr>
          <w:rFonts w:ascii="Cambria" w:hAnsi="Cambria"/>
          <w:sz w:val="20"/>
        </w:rPr>
        <w:t> ;</w:t>
      </w:r>
    </w:p>
    <w:p w14:paraId="4C80C135" w14:textId="6C926932" w:rsidR="001D29A3" w:rsidRPr="009F5F29" w:rsidRDefault="006362C9" w:rsidP="001D29A3">
      <w:pPr>
        <w:numPr>
          <w:ilvl w:val="0"/>
          <w:numId w:val="7"/>
        </w:numPr>
        <w:shd w:val="clear" w:color="auto" w:fill="FFFFFF" w:themeFill="background1"/>
        <w:suppressAutoHyphens/>
        <w:spacing w:after="80" w:line="240" w:lineRule="auto"/>
        <w:ind w:left="720" w:right="260" w:hanging="360"/>
        <w:jc w:val="both"/>
        <w:rPr>
          <w:rFonts w:ascii="Cambria" w:hAnsi="Cambria"/>
          <w:sz w:val="20"/>
        </w:rPr>
      </w:pPr>
      <w:r w:rsidRPr="009F5F29">
        <w:rPr>
          <w:rFonts w:ascii="Cambria" w:hAnsi="Cambria"/>
          <w:sz w:val="20"/>
        </w:rPr>
        <w:t>L’aide</w:t>
      </w:r>
      <w:r w:rsidR="001D29A3" w:rsidRPr="009F5F29">
        <w:rPr>
          <w:rFonts w:ascii="Cambria" w:hAnsi="Cambria"/>
          <w:sz w:val="20"/>
        </w:rPr>
        <w:t xml:space="preserve"> du FADEL ne peut excéder </w:t>
      </w:r>
      <w:r w:rsidR="001D29A3" w:rsidRPr="009F5F29">
        <w:rPr>
          <w:rFonts w:ascii="Cambria" w:hAnsi="Cambria"/>
          <w:b/>
          <w:sz w:val="20"/>
        </w:rPr>
        <w:t>50 % du coût du projet en investissement</w:t>
      </w:r>
      <w:r w:rsidR="001D29A3" w:rsidRPr="009F5F29">
        <w:rPr>
          <w:rFonts w:ascii="Cambria" w:hAnsi="Cambria"/>
          <w:sz w:val="20"/>
        </w:rPr>
        <w:t xml:space="preserve"> et </w:t>
      </w:r>
      <w:r w:rsidR="001D29A3">
        <w:rPr>
          <w:rFonts w:ascii="Cambria" w:hAnsi="Cambria"/>
          <w:b/>
          <w:sz w:val="20"/>
        </w:rPr>
        <w:t>6</w:t>
      </w:r>
      <w:r w:rsidR="001D29A3" w:rsidRPr="009F5F29">
        <w:rPr>
          <w:rFonts w:ascii="Cambria" w:hAnsi="Cambria"/>
          <w:b/>
          <w:sz w:val="20"/>
        </w:rPr>
        <w:t>0 % du coût du projet en fonctionnement</w:t>
      </w:r>
      <w:r w:rsidR="001D29A3" w:rsidRPr="009F5F29">
        <w:rPr>
          <w:rFonts w:ascii="Cambria" w:hAnsi="Cambria"/>
          <w:sz w:val="20"/>
        </w:rPr>
        <w:t> ;</w:t>
      </w:r>
    </w:p>
    <w:p w14:paraId="0280E028" w14:textId="27363BDE" w:rsidR="001D29A3" w:rsidRPr="009F5F29" w:rsidRDefault="006362C9" w:rsidP="001D29A3">
      <w:pPr>
        <w:numPr>
          <w:ilvl w:val="0"/>
          <w:numId w:val="7"/>
        </w:numPr>
        <w:shd w:val="clear" w:color="auto" w:fill="FFFFFF" w:themeFill="background1"/>
        <w:suppressAutoHyphens/>
        <w:spacing w:after="80" w:line="240" w:lineRule="auto"/>
        <w:ind w:left="720" w:right="260" w:hanging="360"/>
        <w:jc w:val="both"/>
        <w:rPr>
          <w:rFonts w:ascii="Cambria" w:hAnsi="Cambria"/>
          <w:sz w:val="20"/>
        </w:rPr>
      </w:pPr>
      <w:r w:rsidRPr="009F5F29">
        <w:rPr>
          <w:rFonts w:ascii="Cambria" w:hAnsi="Cambria"/>
          <w:sz w:val="20"/>
        </w:rPr>
        <w:t>Le</w:t>
      </w:r>
      <w:r w:rsidR="001D29A3" w:rsidRPr="009F5F29">
        <w:rPr>
          <w:rFonts w:ascii="Cambria" w:hAnsi="Cambria"/>
          <w:sz w:val="20"/>
        </w:rPr>
        <w:t xml:space="preserve"> projet ne doit pas comporter plus de </w:t>
      </w:r>
      <w:r w:rsidR="001D29A3" w:rsidRPr="009F5F29">
        <w:rPr>
          <w:rFonts w:ascii="Cambria" w:hAnsi="Cambria"/>
          <w:b/>
          <w:sz w:val="20"/>
        </w:rPr>
        <w:t>70 % de financement public</w:t>
      </w:r>
      <w:r w:rsidR="001D29A3" w:rsidRPr="009F5F29">
        <w:rPr>
          <w:rFonts w:ascii="Cambria" w:hAnsi="Cambria"/>
          <w:sz w:val="20"/>
        </w:rPr>
        <w:t> ;</w:t>
      </w:r>
    </w:p>
    <w:p w14:paraId="2524001A" w14:textId="270E18E9" w:rsidR="001D29A3" w:rsidRPr="009F5F29" w:rsidRDefault="006362C9" w:rsidP="001D29A3">
      <w:pPr>
        <w:numPr>
          <w:ilvl w:val="0"/>
          <w:numId w:val="7"/>
        </w:numPr>
        <w:shd w:val="clear" w:color="auto" w:fill="FFFFFF" w:themeFill="background1"/>
        <w:suppressAutoHyphens/>
        <w:spacing w:after="80" w:line="240" w:lineRule="auto"/>
        <w:ind w:left="720" w:hanging="360"/>
        <w:jc w:val="both"/>
        <w:rPr>
          <w:rFonts w:ascii="Cambria" w:hAnsi="Cambria"/>
          <w:sz w:val="20"/>
        </w:rPr>
      </w:pPr>
      <w:r w:rsidRPr="009F5F29">
        <w:rPr>
          <w:rFonts w:ascii="Cambria" w:hAnsi="Cambria"/>
          <w:sz w:val="20"/>
        </w:rPr>
        <w:t>Le</w:t>
      </w:r>
      <w:r w:rsidR="001D29A3" w:rsidRPr="009F5F29">
        <w:rPr>
          <w:rFonts w:ascii="Cambria" w:hAnsi="Cambria"/>
          <w:sz w:val="20"/>
        </w:rPr>
        <w:t xml:space="preserve"> ou la bénéficiaire d’une aide s’engage à fournir tout renseignement utile à l’évaluation de l’impact de l’accompagnement dont il ou elle aura bénéficié.</w:t>
      </w:r>
    </w:p>
    <w:p w14:paraId="26336595" w14:textId="2B7B207C" w:rsidR="001D29A3" w:rsidRDefault="001D29A3" w:rsidP="001D29A3">
      <w:pPr>
        <w:spacing w:after="160" w:line="259" w:lineRule="auto"/>
        <w:rPr>
          <w:rFonts w:ascii="Cambria" w:eastAsia="Cambria" w:hAnsi="Cambria" w:cs="Cambria"/>
          <w:b/>
          <w:color w:val="C61A33"/>
          <w:sz w:val="28"/>
        </w:rPr>
      </w:pPr>
    </w:p>
    <w:p w14:paraId="1CCCBD8D" w14:textId="77777777" w:rsidR="001D29A3" w:rsidRPr="00F3357F" w:rsidRDefault="001D29A3" w:rsidP="001D29A3">
      <w:pPr>
        <w:ind w:right="284"/>
        <w:jc w:val="both"/>
        <w:rPr>
          <w:rFonts w:ascii="Cambria" w:eastAsia="Cambria" w:hAnsi="Cambria" w:cs="Cambria"/>
          <w:b/>
          <w:color w:val="C61A33"/>
          <w:sz w:val="28"/>
        </w:rPr>
      </w:pPr>
      <w:r w:rsidRPr="00F3357F">
        <w:rPr>
          <w:rFonts w:ascii="Cambria" w:eastAsia="Cambria" w:hAnsi="Cambria" w:cs="Cambria"/>
          <w:b/>
          <w:color w:val="C61A33"/>
          <w:sz w:val="28"/>
        </w:rPr>
        <w:t>Finance</w:t>
      </w:r>
      <w:r>
        <w:rPr>
          <w:rFonts w:ascii="Cambria" w:eastAsia="Cambria" w:hAnsi="Cambria" w:cs="Cambria"/>
          <w:b/>
          <w:color w:val="C61A33"/>
          <w:sz w:val="28"/>
        </w:rPr>
        <w:t xml:space="preserve">ment </w:t>
      </w:r>
      <w:r w:rsidRPr="00F3357F">
        <w:rPr>
          <w:rFonts w:ascii="Cambria" w:eastAsia="Cambria" w:hAnsi="Cambria" w:cs="Cambria"/>
          <w:b/>
          <w:color w:val="C61A33"/>
          <w:sz w:val="28"/>
        </w:rPr>
        <w:t>de l’action</w:t>
      </w:r>
    </w:p>
    <w:p w14:paraId="75909B71" w14:textId="77777777" w:rsidR="001D29A3" w:rsidRPr="006B318C" w:rsidRDefault="001D29A3" w:rsidP="001D29A3">
      <w:pPr>
        <w:spacing w:line="100" w:lineRule="atLeast"/>
        <w:ind w:right="282"/>
        <w:jc w:val="both"/>
        <w:rPr>
          <w:rFonts w:ascii="Cambria" w:eastAsia="Cambria" w:hAnsi="Cambria" w:cs="Cambria"/>
          <w:sz w:val="20"/>
        </w:rPr>
      </w:pPr>
      <w:r w:rsidRPr="006B318C">
        <w:rPr>
          <w:rFonts w:ascii="Cambria" w:eastAsia="Cambria" w:hAnsi="Cambria" w:cs="Cambria"/>
          <w:sz w:val="20"/>
        </w:rPr>
        <w:t>DRAC Normandie et / ou Région Normandie.</w:t>
      </w:r>
    </w:p>
    <w:p w14:paraId="47A83A5B" w14:textId="77777777" w:rsidR="001D29A3" w:rsidRPr="006B318C" w:rsidRDefault="001D29A3" w:rsidP="001D29A3">
      <w:pPr>
        <w:spacing w:before="240" w:line="100" w:lineRule="atLeast"/>
        <w:ind w:right="282"/>
        <w:jc w:val="both"/>
        <w:rPr>
          <w:rFonts w:ascii="Cambria" w:eastAsia="Cambria" w:hAnsi="Cambria" w:cs="Cambria"/>
          <w:b/>
          <w:color w:val="C61A33"/>
          <w:sz w:val="28"/>
        </w:rPr>
      </w:pPr>
      <w:r w:rsidRPr="006B318C">
        <w:rPr>
          <w:rFonts w:ascii="Cambria" w:eastAsia="Cambria" w:hAnsi="Cambria" w:cs="Cambria"/>
          <w:b/>
          <w:color w:val="C61A33"/>
          <w:sz w:val="28"/>
        </w:rPr>
        <w:t>Procédure d’instruction</w:t>
      </w:r>
    </w:p>
    <w:p w14:paraId="1BD39C16" w14:textId="77777777" w:rsidR="001D29A3" w:rsidRPr="00347F4F" w:rsidRDefault="001D29A3" w:rsidP="001D29A3">
      <w:pPr>
        <w:shd w:val="clear" w:color="auto" w:fill="FFFFFF"/>
        <w:ind w:right="261"/>
        <w:jc w:val="both"/>
        <w:rPr>
          <w:rFonts w:ascii="Cambria" w:eastAsia="Cambria" w:hAnsi="Cambria" w:cs="Cambria"/>
          <w:sz w:val="20"/>
        </w:rPr>
      </w:pPr>
      <w:r w:rsidRPr="00347F4F">
        <w:rPr>
          <w:rFonts w:ascii="Cambria" w:eastAsia="Cambria" w:hAnsi="Cambria" w:cs="Cambria"/>
          <w:sz w:val="20"/>
        </w:rPr>
        <w:t xml:space="preserve">- </w:t>
      </w:r>
      <w:r>
        <w:rPr>
          <w:rFonts w:ascii="Cambria" w:eastAsia="Cambria" w:hAnsi="Cambria" w:cs="Cambria"/>
          <w:sz w:val="20"/>
        </w:rPr>
        <w:t>Normandie Livre &amp; Lecture (</w:t>
      </w:r>
      <w:r w:rsidRPr="00347F4F">
        <w:rPr>
          <w:rFonts w:ascii="Cambria" w:eastAsia="Cambria" w:hAnsi="Cambria" w:cs="Cambria"/>
          <w:sz w:val="20"/>
        </w:rPr>
        <w:t>N2L</w:t>
      </w:r>
      <w:r>
        <w:rPr>
          <w:rFonts w:ascii="Cambria" w:eastAsia="Cambria" w:hAnsi="Cambria" w:cs="Cambria"/>
          <w:sz w:val="20"/>
        </w:rPr>
        <w:t>)</w:t>
      </w:r>
      <w:r w:rsidRPr="00347F4F">
        <w:rPr>
          <w:rFonts w:ascii="Cambria" w:eastAsia="Cambria" w:hAnsi="Cambria" w:cs="Cambria"/>
          <w:sz w:val="20"/>
        </w:rPr>
        <w:t xml:space="preserve"> établit le calendrier de dépôt des demandes et des comités techniques d’examen du Fonds d’aides au développement de l’économie du livre en Normandie (FADEL), en accord avec ses partenaires ; elle accompagne les projets, oriente les demandes et aide au montage des dossiers.</w:t>
      </w:r>
    </w:p>
    <w:p w14:paraId="2017C878" w14:textId="77777777" w:rsidR="001D29A3" w:rsidRDefault="001D29A3" w:rsidP="001D29A3">
      <w:pPr>
        <w:shd w:val="clear" w:color="auto" w:fill="FFFFFF"/>
        <w:ind w:right="261"/>
        <w:jc w:val="both"/>
        <w:rPr>
          <w:rFonts w:ascii="Cambria" w:eastAsia="Cambria" w:hAnsi="Cambria" w:cs="Cambria"/>
          <w:sz w:val="20"/>
        </w:rPr>
      </w:pPr>
      <w:r w:rsidRPr="00347F4F">
        <w:rPr>
          <w:rFonts w:ascii="Cambria" w:eastAsia="Cambria" w:hAnsi="Cambria" w:cs="Cambria"/>
          <w:sz w:val="20"/>
        </w:rPr>
        <w:t xml:space="preserve">La demande ne pourra faire l’objet d’un examen qu’après réception par N2L d’un exemplaire électronique du dossier complet, dans les délais prévus, comprenant les pièces justificatives précisées. </w:t>
      </w:r>
    </w:p>
    <w:p w14:paraId="4B725A37" w14:textId="77777777" w:rsidR="001D29A3" w:rsidRDefault="001D29A3" w:rsidP="001D29A3">
      <w:pPr>
        <w:shd w:val="clear" w:color="auto" w:fill="FFFFFF"/>
        <w:ind w:right="261"/>
        <w:jc w:val="both"/>
        <w:rPr>
          <w:rFonts w:ascii="Cambria" w:eastAsia="Cambria" w:hAnsi="Cambria" w:cs="Cambria"/>
          <w:sz w:val="20"/>
        </w:rPr>
      </w:pPr>
    </w:p>
    <w:p w14:paraId="64DE936A" w14:textId="068556D1" w:rsidR="001D29A3" w:rsidRDefault="001D29A3" w:rsidP="001D29A3">
      <w:pPr>
        <w:shd w:val="clear" w:color="auto" w:fill="FFFFFF"/>
        <w:ind w:right="261"/>
        <w:jc w:val="center"/>
        <w:rPr>
          <w:rFonts w:ascii="Cambria" w:eastAsia="Cambria" w:hAnsi="Cambria" w:cs="Cambria"/>
          <w:b/>
          <w:sz w:val="20"/>
        </w:rPr>
      </w:pPr>
      <w:r w:rsidRPr="00347F4F">
        <w:rPr>
          <w:rFonts w:ascii="Cambria" w:eastAsia="Cambria" w:hAnsi="Cambria" w:cs="Cambria"/>
          <w:b/>
          <w:sz w:val="20"/>
        </w:rPr>
        <w:t>Sauf exception, l’instruction du dossier de demande de subvention ne pourra être engagée que si toute demande antérieure a été dûment soldée.</w:t>
      </w:r>
    </w:p>
    <w:p w14:paraId="4460542F" w14:textId="77777777" w:rsidR="001D29A3" w:rsidRPr="00347F4F" w:rsidRDefault="001D29A3" w:rsidP="001D29A3">
      <w:pPr>
        <w:shd w:val="clear" w:color="auto" w:fill="FFFFFF"/>
        <w:ind w:right="261"/>
        <w:jc w:val="center"/>
        <w:rPr>
          <w:rFonts w:ascii="Cambria" w:eastAsia="Cambria" w:hAnsi="Cambria" w:cs="Cambria"/>
          <w:b/>
          <w:sz w:val="20"/>
        </w:rPr>
      </w:pPr>
    </w:p>
    <w:p w14:paraId="49CA278B" w14:textId="77777777" w:rsidR="001D29A3" w:rsidRPr="00347F4F" w:rsidRDefault="001D29A3" w:rsidP="001D29A3">
      <w:pPr>
        <w:shd w:val="clear" w:color="auto" w:fill="FFFFFF"/>
        <w:ind w:right="261"/>
        <w:jc w:val="both"/>
        <w:rPr>
          <w:rFonts w:ascii="Cambria" w:eastAsia="Cambria" w:hAnsi="Cambria" w:cs="Cambria"/>
          <w:sz w:val="20"/>
        </w:rPr>
      </w:pPr>
      <w:r w:rsidRPr="00347F4F">
        <w:rPr>
          <w:rFonts w:ascii="Cambria" w:eastAsia="Cambria" w:hAnsi="Cambria" w:cs="Cambria"/>
          <w:sz w:val="20"/>
        </w:rPr>
        <w:t>- Les dossiers sont étudiés lors de comités techniques d’examen associant les financeurs de l’action, et des personnes qualifiées.</w:t>
      </w:r>
    </w:p>
    <w:p w14:paraId="6B5BD7C2" w14:textId="77777777" w:rsidR="001D29A3" w:rsidRPr="00562719" w:rsidRDefault="001D29A3" w:rsidP="001D29A3">
      <w:pPr>
        <w:shd w:val="clear" w:color="auto" w:fill="FFFFFF"/>
        <w:ind w:right="261"/>
        <w:jc w:val="both"/>
        <w:rPr>
          <w:rFonts w:ascii="Cambria" w:eastAsia="Cambria" w:hAnsi="Cambria" w:cs="Cambria"/>
          <w:b/>
          <w:bCs/>
          <w:color w:val="FF0000"/>
          <w:sz w:val="20"/>
        </w:rPr>
      </w:pPr>
      <w:r w:rsidRPr="00562719">
        <w:rPr>
          <w:rFonts w:ascii="Cambria" w:eastAsia="Cambria" w:hAnsi="Cambria" w:cs="Cambria"/>
          <w:b/>
          <w:bCs/>
          <w:color w:val="FF0000"/>
          <w:sz w:val="20"/>
        </w:rPr>
        <w:t>- Les porteurs de projets sont invités à anticiper et regrouper leurs demandes afin de présenter leur dossier lors d’un seul comité au cours de l’année.</w:t>
      </w:r>
    </w:p>
    <w:p w14:paraId="3D712CA1" w14:textId="77777777" w:rsidR="001D29A3" w:rsidRDefault="001D29A3" w:rsidP="001D29A3">
      <w:pPr>
        <w:shd w:val="clear" w:color="auto" w:fill="FFFFFF"/>
        <w:jc w:val="both"/>
        <w:rPr>
          <w:rFonts w:ascii="Cambria" w:eastAsia="Cambria" w:hAnsi="Cambria" w:cs="Cambria"/>
          <w:sz w:val="20"/>
        </w:rPr>
      </w:pPr>
    </w:p>
    <w:p w14:paraId="39C9FFC5" w14:textId="77777777" w:rsidR="001D29A3" w:rsidRDefault="001D29A3" w:rsidP="001D29A3">
      <w:pPr>
        <w:pBdr>
          <w:top w:val="single" w:sz="8" w:space="1" w:color="auto"/>
          <w:left w:val="single" w:sz="8" w:space="4" w:color="auto"/>
          <w:bottom w:val="single" w:sz="8" w:space="1" w:color="auto"/>
          <w:right w:val="single" w:sz="8" w:space="0" w:color="auto"/>
        </w:pBdr>
        <w:tabs>
          <w:tab w:val="left" w:pos="0"/>
        </w:tabs>
        <w:ind w:right="-574"/>
        <w:rPr>
          <w:rFonts w:ascii="Cambria" w:hAnsi="Cambria"/>
          <w:b/>
          <w:sz w:val="20"/>
        </w:rPr>
      </w:pPr>
      <w:r>
        <w:rPr>
          <w:rFonts w:ascii="Cambria" w:hAnsi="Cambria"/>
          <w:b/>
          <w:sz w:val="20"/>
        </w:rPr>
        <w:tab/>
        <w:t>La présence du porteur de projet est vivement souhaitée lors du comité technique</w:t>
      </w:r>
    </w:p>
    <w:p w14:paraId="1565F5E5" w14:textId="77777777" w:rsidR="001D29A3" w:rsidRDefault="001D29A3" w:rsidP="001D29A3">
      <w:pPr>
        <w:shd w:val="clear" w:color="auto" w:fill="FFFFFF"/>
        <w:jc w:val="both"/>
        <w:rPr>
          <w:rFonts w:ascii="Cambria" w:eastAsia="Cambria" w:hAnsi="Cambria" w:cs="Cambria"/>
          <w:sz w:val="20"/>
        </w:rPr>
      </w:pPr>
    </w:p>
    <w:p w14:paraId="0397170E" w14:textId="77777777" w:rsidR="001D29A3" w:rsidRPr="00347F4F" w:rsidRDefault="001D29A3" w:rsidP="001D29A3">
      <w:pPr>
        <w:shd w:val="clear" w:color="auto" w:fill="FFFFFF"/>
        <w:jc w:val="both"/>
        <w:rPr>
          <w:rFonts w:ascii="Cambria" w:eastAsia="Cambria" w:hAnsi="Cambria" w:cs="Cambria"/>
          <w:sz w:val="20"/>
        </w:rPr>
      </w:pPr>
      <w:r w:rsidRPr="00347F4F">
        <w:rPr>
          <w:rFonts w:ascii="Cambria" w:eastAsia="Cambria" w:hAnsi="Cambria" w:cs="Cambria"/>
          <w:sz w:val="20"/>
        </w:rPr>
        <w:t>Toute aide accordée au titre du FADEL a vocation à s’intégrer dans un projet global de développement stratégique, et a pour objectif de générer un effet levier pour le financement du projet.</w:t>
      </w:r>
    </w:p>
    <w:p w14:paraId="565C24CA" w14:textId="77777777" w:rsidR="001D29A3" w:rsidRPr="00347F4F" w:rsidRDefault="001D29A3" w:rsidP="001D29A3">
      <w:pPr>
        <w:shd w:val="clear" w:color="auto" w:fill="FFFFFF"/>
        <w:jc w:val="both"/>
        <w:rPr>
          <w:rFonts w:ascii="Cambria" w:eastAsia="Cambria" w:hAnsi="Cambria" w:cs="Cambria"/>
          <w:sz w:val="20"/>
        </w:rPr>
      </w:pPr>
      <w:r w:rsidRPr="00347F4F">
        <w:rPr>
          <w:rFonts w:ascii="Cambria" w:eastAsia="Cambria" w:hAnsi="Cambria" w:cs="Cambria"/>
          <w:sz w:val="20"/>
        </w:rPr>
        <w:t>L’inexactitude des renseignements portés sur le dossier de demande d’aide conduira à l’ajournement de la demande. Pendant l’instruction du dossier, toute modification inhérente au demandeur ou au projet devra être signalée dans les meilleurs délais. N2L pourra demander des pièces complémentaires nécessaires à l’étude du dossier.</w:t>
      </w:r>
    </w:p>
    <w:p w14:paraId="27FC35C5" w14:textId="2C768A68" w:rsidR="001D29A3" w:rsidRDefault="001D29A3" w:rsidP="001D29A3">
      <w:pPr>
        <w:shd w:val="clear" w:color="auto" w:fill="FFFFFF"/>
        <w:jc w:val="both"/>
        <w:rPr>
          <w:rFonts w:ascii="Cambria" w:eastAsia="Cambria" w:hAnsi="Cambria" w:cs="Cambria"/>
          <w:sz w:val="20"/>
        </w:rPr>
      </w:pPr>
    </w:p>
    <w:p w14:paraId="25623209" w14:textId="77777777" w:rsidR="001D29A3" w:rsidRPr="00347F4F" w:rsidRDefault="001D29A3" w:rsidP="001D29A3">
      <w:pPr>
        <w:shd w:val="clear" w:color="auto" w:fill="FFFFFF"/>
        <w:jc w:val="both"/>
        <w:rPr>
          <w:rFonts w:ascii="Cambria" w:eastAsia="Cambria" w:hAnsi="Cambria" w:cs="Cambria"/>
          <w:sz w:val="20"/>
        </w:rPr>
      </w:pPr>
    </w:p>
    <w:p w14:paraId="11A79EFC" w14:textId="77777777" w:rsidR="001D29A3" w:rsidRPr="000E1058" w:rsidRDefault="001D29A3" w:rsidP="001D29A3">
      <w:pPr>
        <w:spacing w:line="100" w:lineRule="atLeast"/>
        <w:ind w:right="284"/>
        <w:jc w:val="both"/>
        <w:rPr>
          <w:rFonts w:ascii="Cambria" w:eastAsia="Cambria" w:hAnsi="Cambria" w:cs="Cambria"/>
          <w:b/>
          <w:color w:val="C61A33"/>
          <w:sz w:val="28"/>
          <w:highlight w:val="yellow"/>
        </w:rPr>
      </w:pPr>
      <w:r w:rsidRPr="00347F4F">
        <w:rPr>
          <w:rFonts w:ascii="Cambria" w:eastAsia="Cambria" w:hAnsi="Cambria" w:cs="Cambria"/>
          <w:b/>
          <w:color w:val="C61A33"/>
          <w:sz w:val="28"/>
        </w:rPr>
        <w:t>Procédure d’attribution de l’aide</w:t>
      </w:r>
    </w:p>
    <w:p w14:paraId="668AE9E9" w14:textId="77777777" w:rsidR="001D29A3" w:rsidRPr="00347F4F" w:rsidRDefault="001D29A3" w:rsidP="001D29A3">
      <w:pPr>
        <w:shd w:val="clear" w:color="auto" w:fill="FFFFFF"/>
        <w:jc w:val="both"/>
        <w:rPr>
          <w:rFonts w:ascii="Cambria" w:eastAsia="Cambria" w:hAnsi="Cambria" w:cs="Cambria"/>
          <w:sz w:val="20"/>
        </w:rPr>
      </w:pPr>
      <w:r w:rsidRPr="00347F4F">
        <w:rPr>
          <w:rFonts w:ascii="Cambria" w:eastAsia="Cambria" w:hAnsi="Cambria" w:cs="Cambria"/>
          <w:sz w:val="20"/>
        </w:rPr>
        <w:t>Le comité technique d’examen émet des propositions d’aides financières pour les dossiers étudiés.</w:t>
      </w:r>
    </w:p>
    <w:p w14:paraId="7A3C6A9B" w14:textId="77777777" w:rsidR="001D29A3" w:rsidRPr="00347F4F" w:rsidRDefault="001D29A3" w:rsidP="001D29A3">
      <w:pPr>
        <w:shd w:val="clear" w:color="auto" w:fill="FFFFFF"/>
        <w:spacing w:after="120"/>
        <w:jc w:val="both"/>
        <w:rPr>
          <w:rFonts w:ascii="Cambria" w:eastAsia="Cambria" w:hAnsi="Cambria" w:cs="Cambria"/>
          <w:sz w:val="20"/>
        </w:rPr>
      </w:pPr>
      <w:r w:rsidRPr="00347F4F">
        <w:rPr>
          <w:rFonts w:ascii="Cambria" w:eastAsia="Cambria" w:hAnsi="Cambria" w:cs="Cambria"/>
          <w:sz w:val="20"/>
        </w:rPr>
        <w:t>Pour la Région Normandie, les propositions de subventions seront ensuite soumises à la délibération de la Commission permanente.</w:t>
      </w:r>
    </w:p>
    <w:p w14:paraId="7AD2A9C7" w14:textId="77777777" w:rsidR="001D29A3" w:rsidRPr="00347F4F" w:rsidRDefault="001D29A3" w:rsidP="001D29A3">
      <w:pPr>
        <w:shd w:val="clear" w:color="auto" w:fill="FFFFFF"/>
        <w:spacing w:after="120"/>
        <w:jc w:val="both"/>
        <w:rPr>
          <w:rFonts w:ascii="Cambria" w:eastAsia="Cambria" w:hAnsi="Cambria" w:cs="Cambria"/>
          <w:sz w:val="20"/>
        </w:rPr>
      </w:pPr>
      <w:r w:rsidRPr="00347F4F">
        <w:rPr>
          <w:rFonts w:ascii="Cambria" w:eastAsia="Cambria" w:hAnsi="Cambria" w:cs="Cambria"/>
          <w:sz w:val="20"/>
        </w:rPr>
        <w:t xml:space="preserve">L’aide éventuellement accordée au titre du FADEL fait l’objet d’une notification de délibération de la Région Normandie, ou d’un arrêté, ou d’une convention liant le </w:t>
      </w:r>
      <w:r>
        <w:rPr>
          <w:rFonts w:ascii="Cambria" w:eastAsia="Cambria" w:hAnsi="Cambria" w:cs="Cambria"/>
          <w:sz w:val="20"/>
        </w:rPr>
        <w:t>bénéficiaire et la Région ou l’État.</w:t>
      </w:r>
    </w:p>
    <w:p w14:paraId="7EC81FAA" w14:textId="77777777" w:rsidR="001D29A3" w:rsidRPr="00347F4F" w:rsidRDefault="001D29A3" w:rsidP="001D29A3">
      <w:pPr>
        <w:shd w:val="clear" w:color="auto" w:fill="FFFFFF"/>
        <w:spacing w:after="80"/>
        <w:jc w:val="both"/>
        <w:rPr>
          <w:rFonts w:ascii="Cambria" w:eastAsia="Cambria" w:hAnsi="Cambria" w:cs="Cambria"/>
          <w:sz w:val="20"/>
        </w:rPr>
      </w:pPr>
      <w:r w:rsidRPr="00347F4F">
        <w:rPr>
          <w:rFonts w:ascii="Cambria" w:eastAsia="Cambria" w:hAnsi="Cambria" w:cs="Cambria"/>
          <w:sz w:val="20"/>
        </w:rPr>
        <w:t>L’aide financière sera versée de la façon suivante :</w:t>
      </w:r>
    </w:p>
    <w:p w14:paraId="5E73BE02" w14:textId="77777777" w:rsidR="001D29A3" w:rsidRPr="00347F4F" w:rsidRDefault="001D29A3" w:rsidP="001D29A3">
      <w:pPr>
        <w:shd w:val="clear" w:color="auto" w:fill="FFFFFF"/>
        <w:spacing w:after="80"/>
        <w:jc w:val="both"/>
        <w:rPr>
          <w:rFonts w:ascii="Cambria" w:eastAsia="Cambria" w:hAnsi="Cambria" w:cs="Cambria"/>
          <w:sz w:val="20"/>
        </w:rPr>
      </w:pPr>
      <w:r w:rsidRPr="00347F4F">
        <w:rPr>
          <w:rFonts w:ascii="Cambria" w:eastAsia="Cambria" w:hAnsi="Cambria" w:cs="Cambria"/>
          <w:b/>
          <w:sz w:val="20"/>
          <w:u w:val="single"/>
        </w:rPr>
        <w:t>Pour la Région</w:t>
      </w:r>
      <w:r w:rsidRPr="00347F4F">
        <w:rPr>
          <w:rFonts w:ascii="Cambria" w:eastAsia="Cambria" w:hAnsi="Cambria" w:cs="Cambria"/>
          <w:sz w:val="20"/>
        </w:rPr>
        <w:t> :</w:t>
      </w:r>
    </w:p>
    <w:p w14:paraId="194D394E" w14:textId="77777777" w:rsidR="001D29A3" w:rsidRPr="00347F4F" w:rsidRDefault="001D29A3" w:rsidP="001D29A3">
      <w:pPr>
        <w:shd w:val="clear" w:color="auto" w:fill="FFFFFF"/>
        <w:spacing w:line="253" w:lineRule="atLeast"/>
        <w:ind w:left="720"/>
        <w:jc w:val="both"/>
        <w:textAlignment w:val="baseline"/>
        <w:rPr>
          <w:rFonts w:ascii="Cambria" w:eastAsia="Cambria" w:hAnsi="Cambria" w:cs="Cambria"/>
          <w:sz w:val="20"/>
        </w:rPr>
      </w:pPr>
      <w:r w:rsidRPr="00347F4F">
        <w:rPr>
          <w:rFonts w:ascii="Cambria" w:eastAsia="Cambria" w:hAnsi="Cambria" w:cs="Cambria"/>
          <w:sz w:val="20"/>
        </w:rPr>
        <w:t>•</w:t>
      </w:r>
      <w:r>
        <w:rPr>
          <w:rFonts w:ascii="Cambria" w:eastAsia="Cambria" w:hAnsi="Cambria" w:cs="Cambria"/>
          <w:sz w:val="20"/>
        </w:rPr>
        <w:t xml:space="preserve"> </w:t>
      </w:r>
      <w:r w:rsidRPr="00347F4F">
        <w:rPr>
          <w:rFonts w:ascii="Cambria" w:eastAsia="Cambria" w:hAnsi="Cambria" w:cs="Cambria"/>
          <w:sz w:val="20"/>
        </w:rPr>
        <w:t>dans le cadre d’une aide au titre du fonctionnement (inférieure à 23 000 €) : aide forfaitaire allouée en une seule fois à la notification de la décision. Un bilan d’activités et un compte-rendu financier de(s) l’opération(s) soutenue(s), signé en original par le représentant légal de la structure, devra ensuite être adressé dans les délais précisés. </w:t>
      </w:r>
    </w:p>
    <w:p w14:paraId="429C325D" w14:textId="77777777" w:rsidR="001D29A3" w:rsidRPr="00347F4F" w:rsidRDefault="001D29A3" w:rsidP="001D29A3">
      <w:pPr>
        <w:shd w:val="clear" w:color="auto" w:fill="FFFFFF"/>
        <w:spacing w:after="80"/>
        <w:ind w:left="709"/>
        <w:jc w:val="both"/>
        <w:rPr>
          <w:rFonts w:ascii="Cambria" w:eastAsia="Cambria" w:hAnsi="Cambria" w:cs="Cambria"/>
          <w:sz w:val="20"/>
        </w:rPr>
      </w:pPr>
      <w:r w:rsidRPr="00347F4F">
        <w:rPr>
          <w:rFonts w:ascii="Cambria" w:eastAsia="Cambria" w:hAnsi="Cambria" w:cs="Cambria"/>
          <w:sz w:val="20"/>
        </w:rPr>
        <w:t>•</w:t>
      </w:r>
      <w:r>
        <w:rPr>
          <w:rFonts w:ascii="Cambria" w:eastAsia="Cambria" w:hAnsi="Cambria" w:cs="Cambria"/>
          <w:sz w:val="20"/>
        </w:rPr>
        <w:t xml:space="preserve"> </w:t>
      </w:r>
      <w:r w:rsidRPr="00347F4F">
        <w:rPr>
          <w:rFonts w:ascii="Cambria" w:eastAsia="Cambria" w:hAnsi="Cambria" w:cs="Cambria"/>
          <w:sz w:val="20"/>
        </w:rPr>
        <w:t>dans le cadre d’une aide au titre de l’investissement : le versement de l’aide interviendra en un ou deux acompte(s) et solde sur présentation d’un état récapitulatif des recettes et des dépenses acquittées, accompagné d’une copie des factures, signé et certifié par l’auteur ou le représentant légal de la structure.</w:t>
      </w:r>
    </w:p>
    <w:p w14:paraId="7D44E921" w14:textId="77777777" w:rsidR="001D29A3" w:rsidRPr="00347F4F" w:rsidRDefault="001D29A3" w:rsidP="001D29A3">
      <w:pPr>
        <w:shd w:val="clear" w:color="auto" w:fill="FFFFFF"/>
        <w:jc w:val="both"/>
        <w:rPr>
          <w:rFonts w:ascii="Cambria" w:eastAsia="Cambria" w:hAnsi="Cambria" w:cs="Cambria"/>
          <w:sz w:val="20"/>
        </w:rPr>
      </w:pPr>
      <w:r w:rsidRPr="00347F4F">
        <w:rPr>
          <w:rFonts w:ascii="Cambria" w:eastAsia="Cambria" w:hAnsi="Cambria" w:cs="Cambria"/>
          <w:sz w:val="20"/>
        </w:rPr>
        <w:t>Dans le cas où le montant des dépenses réelles serait inférieur à celui de la subvention versée, la participation de la Région sera réduite au prorata et un titre de recette sera émis à l’encontre du bénéficiaire.</w:t>
      </w:r>
    </w:p>
    <w:p w14:paraId="57B0A4E7" w14:textId="77777777" w:rsidR="001D29A3" w:rsidRPr="00347F4F" w:rsidRDefault="001D29A3" w:rsidP="001D29A3">
      <w:pPr>
        <w:shd w:val="clear" w:color="auto" w:fill="FFFFFF"/>
        <w:jc w:val="both"/>
        <w:rPr>
          <w:rFonts w:ascii="Cambria" w:eastAsia="Cambria" w:hAnsi="Cambria" w:cs="Cambria"/>
          <w:sz w:val="20"/>
        </w:rPr>
      </w:pPr>
      <w:r w:rsidRPr="00347F4F">
        <w:rPr>
          <w:rFonts w:ascii="Cambria" w:eastAsia="Cambria" w:hAnsi="Cambria" w:cs="Cambria"/>
          <w:sz w:val="20"/>
        </w:rPr>
        <w:t>Le dépassement des délais précisés constitue la déchéance du droit de demander le versement du solde de la subvention, s’il reste un solde à verser. De plus, un titre de recettes pourra être émis à l’encontre du bénéficiaire pour les sommes qui auraient déjà été versées par la Région.</w:t>
      </w:r>
    </w:p>
    <w:p w14:paraId="2EB30CF5" w14:textId="77777777" w:rsidR="001D29A3" w:rsidRPr="00347F4F" w:rsidRDefault="001D29A3" w:rsidP="001D29A3">
      <w:pPr>
        <w:shd w:val="clear" w:color="auto" w:fill="FFFFFF"/>
        <w:rPr>
          <w:rFonts w:ascii="Cambria" w:eastAsia="Cambria" w:hAnsi="Cambria" w:cs="Cambria"/>
          <w:sz w:val="20"/>
        </w:rPr>
      </w:pPr>
      <w:r w:rsidRPr="00347F4F">
        <w:rPr>
          <w:rFonts w:ascii="Cambria" w:eastAsia="Cambria" w:hAnsi="Cambria" w:cs="Cambria"/>
          <w:sz w:val="20"/>
        </w:rPr>
        <w:t>La Région effectuera le(s) versement(s) sur le compte bancaire du bénéficiaire.</w:t>
      </w:r>
    </w:p>
    <w:p w14:paraId="2604E115" w14:textId="77777777" w:rsidR="001D29A3" w:rsidRPr="00347F4F" w:rsidRDefault="001D29A3" w:rsidP="001D29A3">
      <w:pPr>
        <w:shd w:val="clear" w:color="auto" w:fill="FFFFFF"/>
        <w:rPr>
          <w:rFonts w:ascii="Cambria" w:eastAsia="Cambria" w:hAnsi="Cambria" w:cs="Cambria"/>
          <w:sz w:val="20"/>
        </w:rPr>
      </w:pPr>
      <w:r w:rsidRPr="00347F4F">
        <w:rPr>
          <w:rFonts w:ascii="Cambria" w:eastAsia="Cambria" w:hAnsi="Cambria" w:cs="Cambria"/>
          <w:sz w:val="20"/>
        </w:rPr>
        <w:t>Le comptable assignataire chargé des paiements est le Payeur Régional de Normandie.</w:t>
      </w:r>
    </w:p>
    <w:p w14:paraId="1E8709A3" w14:textId="608C22EA" w:rsidR="001D29A3" w:rsidRDefault="001D29A3" w:rsidP="001D29A3">
      <w:pPr>
        <w:shd w:val="clear" w:color="auto" w:fill="FFFFFF"/>
        <w:jc w:val="both"/>
        <w:rPr>
          <w:rFonts w:ascii="Cambria" w:eastAsia="Cambria" w:hAnsi="Cambria" w:cs="Cambria"/>
          <w:sz w:val="20"/>
        </w:rPr>
      </w:pPr>
    </w:p>
    <w:p w14:paraId="3D896BFC" w14:textId="77777777" w:rsidR="001D29A3" w:rsidRPr="00347F4F" w:rsidRDefault="001D29A3" w:rsidP="001D29A3">
      <w:pPr>
        <w:shd w:val="clear" w:color="auto" w:fill="FFFFFF"/>
        <w:spacing w:after="80"/>
        <w:jc w:val="both"/>
        <w:rPr>
          <w:rFonts w:ascii="Cambria" w:eastAsia="Cambria" w:hAnsi="Cambria" w:cs="Cambria"/>
          <w:sz w:val="20"/>
        </w:rPr>
      </w:pPr>
      <w:r w:rsidRPr="00347F4F">
        <w:rPr>
          <w:rFonts w:ascii="Cambria" w:eastAsia="Cambria" w:hAnsi="Cambria" w:cs="Cambria"/>
          <w:b/>
          <w:sz w:val="20"/>
          <w:u w:val="single"/>
        </w:rPr>
        <w:t>Pour la DRAC</w:t>
      </w:r>
      <w:r w:rsidRPr="00347F4F">
        <w:rPr>
          <w:rFonts w:ascii="Cambria" w:eastAsia="Cambria" w:hAnsi="Cambria" w:cs="Cambria"/>
          <w:sz w:val="20"/>
        </w:rPr>
        <w:t> :</w:t>
      </w:r>
    </w:p>
    <w:p w14:paraId="5C007E1C" w14:textId="77777777" w:rsidR="001D29A3" w:rsidRPr="00347F4F" w:rsidRDefault="001D29A3" w:rsidP="001D29A3">
      <w:pPr>
        <w:shd w:val="clear" w:color="auto" w:fill="FFFFFF"/>
        <w:ind w:left="720"/>
        <w:jc w:val="both"/>
        <w:textAlignment w:val="baseline"/>
        <w:rPr>
          <w:rFonts w:ascii="Cambria" w:eastAsia="Cambria" w:hAnsi="Cambria" w:cs="Cambria"/>
          <w:sz w:val="20"/>
        </w:rPr>
      </w:pPr>
      <w:r w:rsidRPr="00347F4F">
        <w:rPr>
          <w:rFonts w:ascii="Cambria" w:eastAsia="Cambria" w:hAnsi="Cambria" w:cs="Cambria"/>
          <w:sz w:val="20"/>
        </w:rPr>
        <w:t>•</w:t>
      </w:r>
      <w:r>
        <w:rPr>
          <w:rFonts w:ascii="Cambria" w:eastAsia="Cambria" w:hAnsi="Cambria" w:cs="Cambria"/>
          <w:sz w:val="20"/>
        </w:rPr>
        <w:t xml:space="preserve"> l’attribution de l</w:t>
      </w:r>
      <w:r w:rsidRPr="00347F4F">
        <w:rPr>
          <w:rFonts w:ascii="Cambria" w:eastAsia="Cambria" w:hAnsi="Cambria" w:cs="Cambria"/>
          <w:sz w:val="20"/>
        </w:rPr>
        <w:t xml:space="preserve">a subvention sera </w:t>
      </w:r>
      <w:r>
        <w:rPr>
          <w:rFonts w:ascii="Cambria" w:eastAsia="Cambria" w:hAnsi="Cambria" w:cs="Cambria"/>
          <w:sz w:val="20"/>
        </w:rPr>
        <w:t xml:space="preserve">notifiée par courrier. </w:t>
      </w:r>
      <w:r w:rsidRPr="0049033B">
        <w:rPr>
          <w:rFonts w:ascii="Cambria" w:eastAsia="Cambria" w:hAnsi="Cambria" w:cs="Cambria"/>
          <w:b/>
          <w:bCs/>
          <w:sz w:val="20"/>
        </w:rPr>
        <w:t>Des documents nécessaires pour la mise en paiement, en complément de ceux à fournir à l’appui de ce dossier seront demandés</w:t>
      </w:r>
      <w:r>
        <w:rPr>
          <w:rFonts w:ascii="Cambria" w:eastAsia="Cambria" w:hAnsi="Cambria" w:cs="Cambria"/>
          <w:sz w:val="20"/>
        </w:rPr>
        <w:t>, notamment le budget prévisionnel du projet actualisé (mettre le montant de subvention attribué). Le mandatement se fera, en une fois, sous forme d’arrêté.</w:t>
      </w:r>
    </w:p>
    <w:p w14:paraId="19F2D0AA" w14:textId="77777777" w:rsidR="001D29A3" w:rsidRPr="00B20F70" w:rsidRDefault="001D29A3" w:rsidP="001D29A3">
      <w:pPr>
        <w:shd w:val="clear" w:color="auto" w:fill="FFFFFF"/>
        <w:ind w:left="720"/>
        <w:jc w:val="both"/>
        <w:textAlignment w:val="baseline"/>
        <w:rPr>
          <w:rFonts w:ascii="Cambria" w:eastAsia="Cambria" w:hAnsi="Cambria" w:cs="Cambria"/>
          <w:sz w:val="20"/>
          <w:u w:val="single"/>
        </w:rPr>
      </w:pPr>
      <w:r w:rsidRPr="00347F4F">
        <w:rPr>
          <w:rFonts w:ascii="Cambria" w:eastAsia="Cambria" w:hAnsi="Cambria" w:cs="Cambria"/>
          <w:sz w:val="20"/>
        </w:rPr>
        <w:t>•</w:t>
      </w:r>
      <w:r>
        <w:rPr>
          <w:rFonts w:ascii="Cambria" w:eastAsia="Cambria" w:hAnsi="Cambria" w:cs="Cambria"/>
          <w:sz w:val="20"/>
        </w:rPr>
        <w:t xml:space="preserve"> </w:t>
      </w:r>
      <w:r w:rsidRPr="00B20F70">
        <w:rPr>
          <w:rFonts w:ascii="Cambria" w:eastAsia="Cambria" w:hAnsi="Cambria" w:cs="Cambria"/>
          <w:sz w:val="20"/>
          <w:u w:val="single"/>
        </w:rPr>
        <w:t xml:space="preserve">Après le versement de la subvention, un compte-rendu qualitatif, quantitatif et financier de la subvention accordée avec les factures correspondantes ainsi que les comptes de l’année N-1 devront être transmis à la DRAC dans les six mois suivant la clôture de l’exercice. </w:t>
      </w:r>
    </w:p>
    <w:p w14:paraId="133BD118" w14:textId="77777777" w:rsidR="001D29A3" w:rsidRPr="00347F4F" w:rsidRDefault="001D29A3" w:rsidP="001D29A3">
      <w:pPr>
        <w:shd w:val="clear" w:color="auto" w:fill="FFFFFF"/>
        <w:ind w:left="720"/>
        <w:jc w:val="both"/>
        <w:textAlignment w:val="baseline"/>
        <w:rPr>
          <w:rFonts w:ascii="Cambria" w:eastAsia="Cambria" w:hAnsi="Cambria" w:cs="Cambria"/>
          <w:sz w:val="20"/>
        </w:rPr>
      </w:pPr>
      <w:r w:rsidRPr="00347F4F">
        <w:rPr>
          <w:rFonts w:ascii="Cambria" w:eastAsia="Cambria" w:hAnsi="Cambria" w:cs="Cambria"/>
          <w:sz w:val="20"/>
        </w:rPr>
        <w:t>•</w:t>
      </w:r>
      <w:r>
        <w:rPr>
          <w:rFonts w:ascii="Cambria" w:eastAsia="Cambria" w:hAnsi="Cambria" w:cs="Cambria"/>
          <w:sz w:val="20"/>
        </w:rPr>
        <w:t xml:space="preserve"> </w:t>
      </w:r>
      <w:r w:rsidRPr="00347F4F">
        <w:rPr>
          <w:rFonts w:ascii="Cambria" w:eastAsia="Cambria" w:hAnsi="Cambria" w:cs="Cambria"/>
          <w:sz w:val="20"/>
        </w:rPr>
        <w:t>Dans le cas où le montant des aides attribuées au titre du FADEL serait inférieur à celui de la subvention versée, le montant de la participation de la DRAC pourra être révisé à la baisse l'année suivante.</w:t>
      </w:r>
    </w:p>
    <w:p w14:paraId="78D13632" w14:textId="77777777" w:rsidR="001D29A3" w:rsidRPr="00347F4F" w:rsidRDefault="001D29A3" w:rsidP="001D29A3">
      <w:pPr>
        <w:shd w:val="clear" w:color="auto" w:fill="FFFFFF"/>
        <w:jc w:val="both"/>
        <w:rPr>
          <w:rFonts w:ascii="Cambria" w:eastAsia="Cambria" w:hAnsi="Cambria" w:cs="Cambria"/>
          <w:sz w:val="20"/>
        </w:rPr>
      </w:pPr>
      <w:r w:rsidRPr="00347F4F">
        <w:rPr>
          <w:rFonts w:ascii="Cambria" w:eastAsia="Cambria" w:hAnsi="Cambria" w:cs="Cambria"/>
          <w:sz w:val="20"/>
        </w:rPr>
        <w:t> </w:t>
      </w:r>
    </w:p>
    <w:p w14:paraId="0D190A03" w14:textId="7B245075" w:rsidR="001D29A3" w:rsidRDefault="001D29A3" w:rsidP="001D29A3">
      <w:pPr>
        <w:shd w:val="clear" w:color="auto" w:fill="FFFFFF"/>
        <w:spacing w:after="100"/>
        <w:jc w:val="both"/>
        <w:rPr>
          <w:rFonts w:ascii="Cambria" w:eastAsia="Cambria" w:hAnsi="Cambria" w:cs="Cambria"/>
          <w:sz w:val="20"/>
        </w:rPr>
      </w:pPr>
      <w:r w:rsidRPr="00347F4F">
        <w:rPr>
          <w:rFonts w:ascii="Cambria" w:eastAsia="Cambria" w:hAnsi="Cambria" w:cs="Cambria"/>
          <w:sz w:val="20"/>
        </w:rPr>
        <w:t>La notification d’obtention d’une aide au titre d</w:t>
      </w:r>
      <w:r>
        <w:rPr>
          <w:rFonts w:ascii="Cambria" w:eastAsia="Cambria" w:hAnsi="Cambria" w:cs="Cambria"/>
          <w:sz w:val="20"/>
        </w:rPr>
        <w:t>u</w:t>
      </w:r>
      <w:r w:rsidRPr="00347F4F">
        <w:rPr>
          <w:rFonts w:ascii="Cambria" w:eastAsia="Cambria" w:hAnsi="Cambria" w:cs="Cambria"/>
          <w:sz w:val="20"/>
        </w:rPr>
        <w:t xml:space="preserve"> dispositif « </w:t>
      </w:r>
      <w:r>
        <w:rPr>
          <w:rFonts w:ascii="Cambria" w:eastAsia="Cambria" w:hAnsi="Cambria" w:cs="Cambria"/>
          <w:sz w:val="20"/>
        </w:rPr>
        <w:t>Maison d’édition</w:t>
      </w:r>
      <w:r w:rsidRPr="00347F4F">
        <w:rPr>
          <w:rFonts w:ascii="Cambria" w:eastAsia="Cambria" w:hAnsi="Cambria" w:cs="Cambria"/>
          <w:sz w:val="20"/>
        </w:rPr>
        <w:t> » du FADEL devra comporter la mention : « </w:t>
      </w:r>
      <w:r w:rsidRPr="00347F4F">
        <w:rPr>
          <w:rFonts w:ascii="Cambria" w:eastAsia="Cambria" w:hAnsi="Cambria" w:cs="Cambria"/>
          <w:b/>
          <w:sz w:val="20"/>
        </w:rPr>
        <w:t xml:space="preserve">Ce projet a bénéficié d’un soutien de la DRAC </w:t>
      </w:r>
      <w:r w:rsidRPr="008A3390">
        <w:rPr>
          <w:rFonts w:ascii="Cambria" w:eastAsia="Cambria" w:hAnsi="Cambria" w:cs="Cambria"/>
          <w:b/>
          <w:sz w:val="20"/>
        </w:rPr>
        <w:t>de Normandie</w:t>
      </w:r>
      <w:r>
        <w:rPr>
          <w:rFonts w:ascii="Cambria" w:eastAsia="Cambria" w:hAnsi="Cambria" w:cs="Cambria"/>
          <w:b/>
          <w:sz w:val="20"/>
        </w:rPr>
        <w:t xml:space="preserve"> </w:t>
      </w:r>
      <w:r w:rsidRPr="00347F4F">
        <w:rPr>
          <w:rFonts w:ascii="Cambria" w:eastAsia="Cambria" w:hAnsi="Cambria" w:cs="Cambria"/>
          <w:b/>
          <w:sz w:val="20"/>
        </w:rPr>
        <w:t>et de la Région Normandie au titre du FADEL Normandie</w:t>
      </w:r>
      <w:r w:rsidRPr="00347F4F">
        <w:rPr>
          <w:rFonts w:ascii="Cambria" w:eastAsia="Cambria" w:hAnsi="Cambria" w:cs="Cambria"/>
          <w:sz w:val="20"/>
        </w:rPr>
        <w:t> ».</w:t>
      </w:r>
    </w:p>
    <w:p w14:paraId="3B2F9676" w14:textId="2BABED62" w:rsidR="001D29A3" w:rsidRDefault="001D29A3" w:rsidP="001D29A3">
      <w:pPr>
        <w:shd w:val="clear" w:color="auto" w:fill="FFFFFF"/>
        <w:spacing w:after="100"/>
        <w:jc w:val="both"/>
        <w:rPr>
          <w:rFonts w:ascii="Cambria" w:eastAsia="Cambria" w:hAnsi="Cambria" w:cs="Cambria"/>
          <w:sz w:val="20"/>
        </w:rPr>
      </w:pPr>
    </w:p>
    <w:p w14:paraId="7DBE8B22" w14:textId="11ECA2F2" w:rsidR="001D29A3" w:rsidRDefault="001D29A3" w:rsidP="001D29A3">
      <w:pPr>
        <w:shd w:val="clear" w:color="auto" w:fill="FFFFFF"/>
        <w:spacing w:after="100"/>
        <w:jc w:val="both"/>
        <w:rPr>
          <w:rFonts w:ascii="Cambria" w:eastAsia="Cambria" w:hAnsi="Cambria" w:cs="Cambria"/>
          <w:sz w:val="20"/>
        </w:rPr>
      </w:pPr>
    </w:p>
    <w:p w14:paraId="3E33E0AD" w14:textId="673F209E" w:rsidR="001D29A3" w:rsidRDefault="001D29A3" w:rsidP="001D29A3">
      <w:pPr>
        <w:shd w:val="clear" w:color="auto" w:fill="FFFFFF"/>
        <w:spacing w:after="100"/>
        <w:jc w:val="both"/>
        <w:rPr>
          <w:rFonts w:ascii="Cambria" w:eastAsia="Cambria" w:hAnsi="Cambria" w:cs="Cambria"/>
          <w:sz w:val="20"/>
        </w:rPr>
      </w:pPr>
    </w:p>
    <w:p w14:paraId="7BD32A15" w14:textId="6F025BEA" w:rsidR="001D29A3" w:rsidRDefault="001D29A3" w:rsidP="001D29A3">
      <w:pPr>
        <w:shd w:val="clear" w:color="auto" w:fill="FFFFFF"/>
        <w:spacing w:after="100"/>
        <w:jc w:val="both"/>
        <w:rPr>
          <w:rFonts w:ascii="Cambria" w:eastAsia="Cambria" w:hAnsi="Cambria" w:cs="Cambria"/>
          <w:sz w:val="20"/>
        </w:rPr>
      </w:pPr>
    </w:p>
    <w:p w14:paraId="488D1C9D" w14:textId="77777777" w:rsidR="001D29A3" w:rsidRPr="00347F4F" w:rsidRDefault="001D29A3" w:rsidP="001D29A3">
      <w:pPr>
        <w:shd w:val="clear" w:color="auto" w:fill="FFFFFF"/>
        <w:spacing w:after="100"/>
        <w:jc w:val="both"/>
        <w:rPr>
          <w:rFonts w:ascii="Cambria" w:eastAsia="Cambria" w:hAnsi="Cambria" w:cs="Cambria"/>
          <w:sz w:val="20"/>
        </w:rPr>
      </w:pPr>
    </w:p>
    <w:p w14:paraId="14A1D3A8" w14:textId="77777777" w:rsidR="001D29A3" w:rsidRPr="009C376D" w:rsidRDefault="001D29A3" w:rsidP="001D29A3">
      <w:pPr>
        <w:ind w:right="284"/>
        <w:jc w:val="both"/>
        <w:rPr>
          <w:rFonts w:ascii="Cambria" w:hAnsi="Cambria"/>
          <w:sz w:val="20"/>
        </w:rPr>
      </w:pPr>
      <w:r w:rsidRPr="004104F9">
        <w:rPr>
          <w:rFonts w:ascii="Cambria" w:eastAsia="MS ??" w:hAnsi="Cambria"/>
          <w:b/>
          <w:bCs/>
          <w:color w:val="C61A33"/>
          <w:sz w:val="28"/>
          <w:szCs w:val="28"/>
        </w:rPr>
        <w:t>Pièces à joindre au dossier</w:t>
      </w:r>
    </w:p>
    <w:p w14:paraId="1F41A136" w14:textId="77777777" w:rsidR="001D29A3" w:rsidRDefault="001D29A3" w:rsidP="001D29A3">
      <w:pPr>
        <w:spacing w:before="120"/>
        <w:ind w:right="282"/>
        <w:jc w:val="both"/>
        <w:rPr>
          <w:rFonts w:ascii="Cambria" w:hAnsi="Cambria"/>
          <w:b/>
          <w:sz w:val="20"/>
        </w:rPr>
      </w:pPr>
      <w:r w:rsidRPr="00791627">
        <w:rPr>
          <w:rFonts w:ascii="Cambria" w:hAnsi="Cambria"/>
          <w:b/>
          <w:sz w:val="20"/>
        </w:rPr>
        <w:t xml:space="preserve">L’instruction </w:t>
      </w:r>
      <w:r>
        <w:rPr>
          <w:rFonts w:ascii="Cambria" w:hAnsi="Cambria"/>
          <w:b/>
          <w:sz w:val="20"/>
        </w:rPr>
        <w:t>du présent dossier</w:t>
      </w:r>
      <w:r w:rsidRPr="00791627">
        <w:rPr>
          <w:rFonts w:ascii="Cambria" w:hAnsi="Cambria"/>
          <w:b/>
          <w:sz w:val="20"/>
        </w:rPr>
        <w:t xml:space="preserve"> ne pourra être engagée que si toute demande</w:t>
      </w:r>
      <w:r>
        <w:rPr>
          <w:rFonts w:ascii="Cambria" w:hAnsi="Cambria"/>
          <w:b/>
          <w:sz w:val="20"/>
        </w:rPr>
        <w:t xml:space="preserve"> antérieure a été dûment soldée et </w:t>
      </w:r>
      <w:r w:rsidRPr="00791627">
        <w:rPr>
          <w:rFonts w:ascii="Cambria" w:hAnsi="Cambria"/>
          <w:b/>
          <w:sz w:val="20"/>
        </w:rPr>
        <w:t xml:space="preserve">ne pourra faire l’objet d’un examen qu’après réception </w:t>
      </w:r>
      <w:r>
        <w:rPr>
          <w:rFonts w:ascii="Cambria" w:hAnsi="Cambria"/>
          <w:b/>
          <w:sz w:val="20"/>
        </w:rPr>
        <w:t>d’un</w:t>
      </w:r>
      <w:r w:rsidRPr="00FF5D98">
        <w:rPr>
          <w:rFonts w:ascii="Cambria" w:hAnsi="Cambria"/>
          <w:sz w:val="20"/>
        </w:rPr>
        <w:t xml:space="preserve"> </w:t>
      </w:r>
      <w:r w:rsidRPr="00147DDD">
        <w:rPr>
          <w:rFonts w:ascii="Cambria" w:hAnsi="Cambria"/>
          <w:b/>
          <w:sz w:val="20"/>
        </w:rPr>
        <w:t>exemplaire électronique du dossier complet</w:t>
      </w:r>
      <w:r>
        <w:rPr>
          <w:rFonts w:ascii="Cambria" w:hAnsi="Cambria"/>
          <w:b/>
          <w:sz w:val="20"/>
        </w:rPr>
        <w:t>,</w:t>
      </w:r>
      <w:r w:rsidRPr="00147DDD">
        <w:rPr>
          <w:rFonts w:ascii="Cambria" w:hAnsi="Cambria"/>
          <w:b/>
          <w:sz w:val="20"/>
        </w:rPr>
        <w:t xml:space="preserve"> </w:t>
      </w:r>
      <w:r w:rsidRPr="004203BF">
        <w:rPr>
          <w:rFonts w:ascii="Cambria" w:eastAsia="Cambria" w:hAnsi="Cambria" w:cs="Cambria"/>
          <w:color w:val="000000" w:themeColor="text1"/>
          <w:sz w:val="20"/>
        </w:rPr>
        <w:t>au minimum un mois avant la date du comité technique, comprenant :</w:t>
      </w:r>
    </w:p>
    <w:p w14:paraId="33D24B8A" w14:textId="77777777" w:rsidR="001D29A3" w:rsidRDefault="001D29A3" w:rsidP="001D29A3">
      <w:pPr>
        <w:spacing w:after="120"/>
        <w:ind w:right="282"/>
        <w:jc w:val="both"/>
        <w:rPr>
          <w:rFonts w:ascii="Cambria" w:hAnsi="Cambria"/>
        </w:rPr>
      </w:pPr>
    </w:p>
    <w:p w14:paraId="25A8CC72" w14:textId="77777777" w:rsidR="001D29A3" w:rsidRPr="00FA6EF2" w:rsidRDefault="001D29A3" w:rsidP="001D29A3">
      <w:pPr>
        <w:spacing w:after="120"/>
        <w:ind w:right="282"/>
        <w:jc w:val="both"/>
        <w:rPr>
          <w:rFonts w:ascii="Cambria" w:hAnsi="Cambria"/>
          <w:sz w:val="20"/>
        </w:rPr>
      </w:pPr>
      <w:r w:rsidRPr="00AC377B">
        <w:rPr>
          <w:rFonts w:ascii="Cambria" w:hAnsi="Cambria"/>
        </w:rPr>
        <w:sym w:font="Wingdings" w:char="F06F"/>
      </w:r>
      <w:r>
        <w:rPr>
          <w:rFonts w:ascii="Webdings" w:hAnsi="Webdings"/>
        </w:rPr>
        <w:t></w:t>
      </w:r>
      <w:r w:rsidRPr="00FA6EF2">
        <w:rPr>
          <w:rFonts w:ascii="Cambria" w:hAnsi="Cambria"/>
          <w:sz w:val="20"/>
          <w:u w:val="single"/>
        </w:rPr>
        <w:t xml:space="preserve">Le formulaire dûment complété </w:t>
      </w:r>
    </w:p>
    <w:p w14:paraId="57B7E6B0" w14:textId="77777777" w:rsidR="001D29A3" w:rsidRPr="00FA6EF2" w:rsidRDefault="001D29A3" w:rsidP="001D29A3">
      <w:pPr>
        <w:spacing w:after="100"/>
        <w:ind w:right="282"/>
        <w:jc w:val="both"/>
        <w:rPr>
          <w:rFonts w:ascii="Cambria" w:hAnsi="Cambria"/>
          <w:sz w:val="20"/>
        </w:rPr>
      </w:pPr>
      <w:r w:rsidRPr="00AC377B">
        <w:rPr>
          <w:rFonts w:ascii="Cambria" w:hAnsi="Cambria"/>
        </w:rPr>
        <w:sym w:font="Wingdings" w:char="F06F"/>
      </w:r>
      <w:r>
        <w:rPr>
          <w:rFonts w:ascii="Cambria" w:hAnsi="Cambria"/>
        </w:rPr>
        <w:t xml:space="preserve">  </w:t>
      </w:r>
      <w:r w:rsidRPr="00FA6EF2">
        <w:rPr>
          <w:rFonts w:ascii="Cambria" w:hAnsi="Cambria"/>
          <w:sz w:val="20"/>
          <w:u w:val="single"/>
        </w:rPr>
        <w:t>Pièces administratives et financières relatives à la structure et au projet</w:t>
      </w:r>
      <w:r w:rsidRPr="009F5F29">
        <w:rPr>
          <w:rFonts w:ascii="Cambria" w:hAnsi="Cambria"/>
          <w:sz w:val="20"/>
        </w:rPr>
        <w:t> :</w:t>
      </w:r>
    </w:p>
    <w:p w14:paraId="4519CD65" w14:textId="2E6995F1" w:rsidR="001D29A3" w:rsidRPr="00A9123E" w:rsidRDefault="006362C9" w:rsidP="001D29A3">
      <w:pPr>
        <w:numPr>
          <w:ilvl w:val="0"/>
          <w:numId w:val="1"/>
        </w:numPr>
        <w:tabs>
          <w:tab w:val="left" w:pos="284"/>
          <w:tab w:val="left" w:pos="426"/>
        </w:tabs>
        <w:suppressAutoHyphens/>
        <w:spacing w:after="0"/>
        <w:ind w:left="1134" w:right="282"/>
        <w:jc w:val="both"/>
        <w:rPr>
          <w:rFonts w:ascii="Cambria" w:hAnsi="Cambria"/>
          <w:sz w:val="20"/>
        </w:rPr>
      </w:pPr>
      <w:r w:rsidRPr="00FA27A1">
        <w:rPr>
          <w:rFonts w:ascii="Cambria" w:hAnsi="Cambria"/>
          <w:sz w:val="20"/>
        </w:rPr>
        <w:t>En</w:t>
      </w:r>
      <w:r w:rsidR="001D29A3" w:rsidRPr="00FA27A1">
        <w:rPr>
          <w:rFonts w:ascii="Cambria" w:hAnsi="Cambria"/>
          <w:sz w:val="20"/>
        </w:rPr>
        <w:t xml:space="preserve"> cas de création ou de reprise : prévisionnel d’activité et plan de trésorerie prévisionnel,</w:t>
      </w:r>
    </w:p>
    <w:p w14:paraId="09E98545" w14:textId="53B1745C" w:rsidR="001D29A3" w:rsidRDefault="006362C9" w:rsidP="001D29A3">
      <w:pPr>
        <w:numPr>
          <w:ilvl w:val="0"/>
          <w:numId w:val="1"/>
        </w:numPr>
        <w:tabs>
          <w:tab w:val="left" w:pos="284"/>
          <w:tab w:val="left" w:pos="426"/>
        </w:tabs>
        <w:suppressAutoHyphens/>
        <w:spacing w:after="0"/>
        <w:ind w:left="1134" w:right="282"/>
        <w:jc w:val="both"/>
        <w:rPr>
          <w:rFonts w:ascii="Cambria" w:hAnsi="Cambria"/>
          <w:sz w:val="20"/>
        </w:rPr>
      </w:pPr>
      <w:r w:rsidRPr="00A9123E">
        <w:rPr>
          <w:rFonts w:ascii="Cambria" w:hAnsi="Cambria"/>
          <w:sz w:val="20"/>
        </w:rPr>
        <w:t>Le</w:t>
      </w:r>
      <w:r w:rsidR="001D29A3" w:rsidRPr="00A9123E">
        <w:rPr>
          <w:rFonts w:ascii="Cambria" w:hAnsi="Cambria"/>
          <w:sz w:val="20"/>
        </w:rPr>
        <w:t xml:space="preserve"> ou les devis correspondant(s), </w:t>
      </w:r>
    </w:p>
    <w:p w14:paraId="5EAA58EB" w14:textId="61035129" w:rsidR="001D29A3" w:rsidRPr="00FA27A1" w:rsidRDefault="006362C9" w:rsidP="001D29A3">
      <w:pPr>
        <w:pStyle w:val="Paragraphedeliste"/>
        <w:widowControl/>
        <w:numPr>
          <w:ilvl w:val="0"/>
          <w:numId w:val="1"/>
        </w:numPr>
        <w:tabs>
          <w:tab w:val="left" w:pos="284"/>
          <w:tab w:val="left" w:pos="426"/>
          <w:tab w:val="left" w:pos="851"/>
        </w:tabs>
        <w:suppressAutoHyphens w:val="0"/>
        <w:autoSpaceDN w:val="0"/>
        <w:spacing w:after="0" w:line="276" w:lineRule="auto"/>
        <w:ind w:left="1134" w:right="282"/>
        <w:contextualSpacing w:val="0"/>
        <w:jc w:val="both"/>
        <w:textAlignment w:val="baseline"/>
        <w:rPr>
          <w:rFonts w:ascii="Cambria" w:hAnsi="Cambria"/>
          <w:sz w:val="20"/>
        </w:rPr>
      </w:pPr>
      <w:r>
        <w:rPr>
          <w:rFonts w:ascii="Cambria" w:hAnsi="Cambria"/>
          <w:sz w:val="20"/>
          <w:lang w:eastAsia="fr-FR"/>
        </w:rPr>
        <w:t>La</w:t>
      </w:r>
      <w:r w:rsidR="001D29A3">
        <w:rPr>
          <w:rFonts w:ascii="Cambria" w:hAnsi="Cambria"/>
          <w:sz w:val="20"/>
          <w:lang w:eastAsia="fr-FR"/>
        </w:rPr>
        <w:t xml:space="preserve"> </w:t>
      </w:r>
      <w:r w:rsidR="001D29A3" w:rsidRPr="00FA27A1">
        <w:rPr>
          <w:rFonts w:ascii="Cambria" w:hAnsi="Cambria"/>
          <w:sz w:val="20"/>
          <w:lang w:eastAsia="fr-FR"/>
        </w:rPr>
        <w:t>liasse fiscale complète du dernier exercice clos</w:t>
      </w:r>
      <w:r w:rsidR="001D29A3">
        <w:rPr>
          <w:rFonts w:ascii="Cambria" w:hAnsi="Cambria"/>
          <w:sz w:val="20"/>
          <w:lang w:eastAsia="fr-FR"/>
        </w:rPr>
        <w:t xml:space="preserve">, </w:t>
      </w:r>
      <w:r w:rsidR="001D29A3" w:rsidRPr="00562719">
        <w:rPr>
          <w:rFonts w:ascii="Cambria" w:hAnsi="Cambria"/>
          <w:sz w:val="20"/>
          <w:lang w:eastAsia="fr-FR"/>
        </w:rPr>
        <w:t>un bilan comptable certifié</w:t>
      </w:r>
      <w:r w:rsidR="001D29A3" w:rsidRPr="00FA27A1">
        <w:rPr>
          <w:rFonts w:ascii="Cambria" w:hAnsi="Cambria"/>
          <w:sz w:val="20"/>
          <w:lang w:eastAsia="fr-FR"/>
        </w:rPr>
        <w:t xml:space="preserve"> ou tout document attestant du CA de l’année précédant la demande,</w:t>
      </w:r>
    </w:p>
    <w:p w14:paraId="482219B2" w14:textId="42DA3C1E" w:rsidR="001D29A3" w:rsidRPr="009C376D" w:rsidRDefault="006362C9" w:rsidP="001D29A3">
      <w:pPr>
        <w:numPr>
          <w:ilvl w:val="0"/>
          <w:numId w:val="1"/>
        </w:numPr>
        <w:tabs>
          <w:tab w:val="left" w:pos="284"/>
          <w:tab w:val="left" w:pos="426"/>
        </w:tabs>
        <w:suppressAutoHyphens/>
        <w:spacing w:after="0"/>
        <w:ind w:left="1134" w:right="282"/>
        <w:jc w:val="both"/>
        <w:rPr>
          <w:rFonts w:ascii="Cambria" w:hAnsi="Cambria"/>
          <w:sz w:val="20"/>
        </w:rPr>
      </w:pPr>
      <w:r w:rsidRPr="009C376D">
        <w:rPr>
          <w:rFonts w:ascii="Cambria" w:hAnsi="Cambria"/>
          <w:sz w:val="20"/>
        </w:rPr>
        <w:t>Le</w:t>
      </w:r>
      <w:r w:rsidR="001D29A3" w:rsidRPr="009C376D">
        <w:rPr>
          <w:rFonts w:ascii="Cambria" w:hAnsi="Cambria"/>
          <w:sz w:val="20"/>
        </w:rPr>
        <w:t xml:space="preserve"> certificat attestant que l’organisme est en règle vis-à-vis de l’URSSAF,</w:t>
      </w:r>
    </w:p>
    <w:p w14:paraId="5F4091D6" w14:textId="3D258A37" w:rsidR="001D29A3" w:rsidRDefault="006362C9" w:rsidP="001D29A3">
      <w:pPr>
        <w:numPr>
          <w:ilvl w:val="0"/>
          <w:numId w:val="1"/>
        </w:numPr>
        <w:tabs>
          <w:tab w:val="left" w:pos="426"/>
        </w:tabs>
        <w:suppressAutoHyphens/>
        <w:spacing w:after="0"/>
        <w:ind w:left="1134" w:right="282" w:hanging="357"/>
        <w:jc w:val="both"/>
        <w:rPr>
          <w:rFonts w:ascii="Cambria" w:hAnsi="Cambria"/>
          <w:sz w:val="20"/>
        </w:rPr>
      </w:pPr>
      <w:r w:rsidRPr="009C376D">
        <w:rPr>
          <w:rFonts w:ascii="Cambria" w:hAnsi="Cambria"/>
          <w:sz w:val="20"/>
        </w:rPr>
        <w:t>Un</w:t>
      </w:r>
      <w:r w:rsidR="001D29A3" w:rsidRPr="009C376D">
        <w:rPr>
          <w:rFonts w:ascii="Cambria" w:hAnsi="Cambria"/>
          <w:sz w:val="20"/>
        </w:rPr>
        <w:t xml:space="preserve"> extrait </w:t>
      </w:r>
      <w:r w:rsidR="001D29A3">
        <w:rPr>
          <w:rFonts w:ascii="Cambria" w:hAnsi="Cambria"/>
          <w:sz w:val="20"/>
        </w:rPr>
        <w:t xml:space="preserve">RCS </w:t>
      </w:r>
      <w:proofErr w:type="gramStart"/>
      <w:r w:rsidR="001D29A3">
        <w:rPr>
          <w:rFonts w:ascii="Cambria" w:hAnsi="Cambria"/>
          <w:sz w:val="20"/>
        </w:rPr>
        <w:t xml:space="preserve">( </w:t>
      </w:r>
      <w:proofErr w:type="spellStart"/>
      <w:r w:rsidR="001D29A3">
        <w:rPr>
          <w:rFonts w:ascii="Cambria" w:hAnsi="Cambria"/>
          <w:sz w:val="20"/>
        </w:rPr>
        <w:t>Kbis</w:t>
      </w:r>
      <w:proofErr w:type="spellEnd"/>
      <w:proofErr w:type="gramEnd"/>
      <w:r w:rsidR="001D29A3">
        <w:rPr>
          <w:rFonts w:ascii="Cambria" w:hAnsi="Cambria"/>
          <w:sz w:val="20"/>
        </w:rPr>
        <w:t>)</w:t>
      </w:r>
      <w:r w:rsidR="001D29A3" w:rsidRPr="009C376D">
        <w:rPr>
          <w:rFonts w:ascii="Cambria" w:hAnsi="Cambria"/>
          <w:sz w:val="20"/>
        </w:rPr>
        <w:t xml:space="preserve"> datant de moins de trois mois</w:t>
      </w:r>
      <w:r w:rsidR="001D29A3">
        <w:rPr>
          <w:rFonts w:ascii="Cambria" w:hAnsi="Cambria"/>
          <w:sz w:val="20"/>
        </w:rPr>
        <w:t xml:space="preserve"> et à jour des dernières modifications (pour les sociétés)</w:t>
      </w:r>
      <w:r w:rsidR="001D29A3" w:rsidRPr="009C376D">
        <w:rPr>
          <w:rFonts w:ascii="Cambria" w:hAnsi="Cambria"/>
          <w:sz w:val="20"/>
        </w:rPr>
        <w:t xml:space="preserve">, </w:t>
      </w:r>
    </w:p>
    <w:p w14:paraId="4B27A638" w14:textId="377EC0DF" w:rsidR="001D29A3" w:rsidRDefault="006362C9" w:rsidP="001D29A3">
      <w:pPr>
        <w:numPr>
          <w:ilvl w:val="0"/>
          <w:numId w:val="1"/>
        </w:numPr>
        <w:tabs>
          <w:tab w:val="left" w:pos="426"/>
        </w:tabs>
        <w:suppressAutoHyphens/>
        <w:spacing w:after="0"/>
        <w:ind w:left="1134" w:right="282" w:hanging="357"/>
        <w:jc w:val="both"/>
        <w:rPr>
          <w:rFonts w:ascii="Cambria" w:hAnsi="Cambria"/>
          <w:sz w:val="20"/>
        </w:rPr>
      </w:pPr>
      <w:r>
        <w:rPr>
          <w:rFonts w:ascii="Cambria" w:hAnsi="Cambria"/>
          <w:sz w:val="20"/>
        </w:rPr>
        <w:t>En</w:t>
      </w:r>
      <w:r w:rsidR="001D29A3">
        <w:rPr>
          <w:rFonts w:ascii="Cambria" w:hAnsi="Cambria"/>
          <w:sz w:val="20"/>
        </w:rPr>
        <w:t xml:space="preserve"> cas d’exonération de TVA, une attestation d’exonération de TVA à jour,</w:t>
      </w:r>
    </w:p>
    <w:p w14:paraId="4B208643" w14:textId="2A55FF98" w:rsidR="001D29A3" w:rsidRPr="00EC2DB1" w:rsidRDefault="006362C9" w:rsidP="001D29A3">
      <w:pPr>
        <w:numPr>
          <w:ilvl w:val="0"/>
          <w:numId w:val="1"/>
        </w:numPr>
        <w:tabs>
          <w:tab w:val="left" w:pos="284"/>
          <w:tab w:val="left" w:pos="426"/>
        </w:tabs>
        <w:suppressAutoHyphens/>
        <w:spacing w:after="0"/>
        <w:ind w:left="1134" w:right="282"/>
        <w:rPr>
          <w:rFonts w:ascii="Cambria" w:hAnsi="Cambria"/>
          <w:sz w:val="20"/>
        </w:rPr>
      </w:pPr>
      <w:r w:rsidRPr="00EC2DB1">
        <w:rPr>
          <w:rFonts w:ascii="Cambria" w:hAnsi="Cambria"/>
          <w:sz w:val="20"/>
        </w:rPr>
        <w:t>L’insertion</w:t>
      </w:r>
      <w:r w:rsidR="001D29A3" w:rsidRPr="00EC2DB1">
        <w:rPr>
          <w:rFonts w:ascii="Cambria" w:hAnsi="Cambria"/>
          <w:sz w:val="20"/>
        </w:rPr>
        <w:t xml:space="preserve"> au Journal Officiel, et le récépissé de déclaration en cas de modification ; les statuts mis à jour ; la liste des membres du Conseil d’Administration et du Bureau (pour les associations),</w:t>
      </w:r>
    </w:p>
    <w:p w14:paraId="39CBA2F7" w14:textId="363E342D" w:rsidR="001D29A3" w:rsidRPr="00EC2DB1" w:rsidRDefault="006362C9" w:rsidP="001D29A3">
      <w:pPr>
        <w:numPr>
          <w:ilvl w:val="0"/>
          <w:numId w:val="1"/>
        </w:numPr>
        <w:tabs>
          <w:tab w:val="left" w:pos="426"/>
        </w:tabs>
        <w:suppressAutoHyphens/>
        <w:spacing w:after="0"/>
        <w:ind w:left="1134" w:right="282"/>
        <w:jc w:val="both"/>
        <w:rPr>
          <w:rFonts w:ascii="Cambria" w:hAnsi="Cambria"/>
          <w:sz w:val="20"/>
        </w:rPr>
      </w:pPr>
      <w:r w:rsidRPr="00EC2DB1">
        <w:rPr>
          <w:rFonts w:ascii="Cambria" w:hAnsi="Cambria"/>
          <w:sz w:val="20"/>
        </w:rPr>
        <w:t>Tout</w:t>
      </w:r>
      <w:r w:rsidR="001D29A3" w:rsidRPr="00EC2DB1">
        <w:rPr>
          <w:rFonts w:ascii="Cambria" w:hAnsi="Cambria"/>
          <w:sz w:val="20"/>
        </w:rPr>
        <w:t xml:space="preserve"> document utile pour la bonne instruction du dossier (programmes, dossier de presse, etc.),</w:t>
      </w:r>
    </w:p>
    <w:p w14:paraId="5437A36A" w14:textId="03EE0569" w:rsidR="001D29A3" w:rsidRPr="009C376D" w:rsidRDefault="006362C9" w:rsidP="001D29A3">
      <w:pPr>
        <w:numPr>
          <w:ilvl w:val="0"/>
          <w:numId w:val="1"/>
        </w:numPr>
        <w:tabs>
          <w:tab w:val="left" w:pos="426"/>
        </w:tabs>
        <w:suppressAutoHyphens/>
        <w:spacing w:after="100"/>
        <w:ind w:left="1134" w:right="282" w:hanging="357"/>
        <w:jc w:val="both"/>
        <w:rPr>
          <w:rFonts w:ascii="Cambria" w:hAnsi="Cambria"/>
          <w:sz w:val="20"/>
        </w:rPr>
      </w:pPr>
      <w:r w:rsidRPr="009C376D">
        <w:rPr>
          <w:rFonts w:ascii="Cambria" w:hAnsi="Cambria"/>
          <w:sz w:val="20"/>
        </w:rPr>
        <w:t>Un</w:t>
      </w:r>
      <w:r w:rsidR="001D29A3" w:rsidRPr="009C376D">
        <w:rPr>
          <w:rFonts w:ascii="Cambria" w:hAnsi="Cambria"/>
          <w:sz w:val="20"/>
        </w:rPr>
        <w:t xml:space="preserve"> R.I.B. ou R.I.P. original (le nom du bénéficiaire et</w:t>
      </w:r>
      <w:r w:rsidR="001D29A3">
        <w:rPr>
          <w:rFonts w:ascii="Cambria" w:hAnsi="Cambria"/>
          <w:sz w:val="20"/>
        </w:rPr>
        <w:t xml:space="preserve"> </w:t>
      </w:r>
      <w:r w:rsidR="001D29A3" w:rsidRPr="009C376D">
        <w:rPr>
          <w:rFonts w:ascii="Cambria" w:hAnsi="Cambria"/>
          <w:sz w:val="20"/>
        </w:rPr>
        <w:t>/</w:t>
      </w:r>
      <w:r w:rsidR="001D29A3">
        <w:rPr>
          <w:rFonts w:ascii="Cambria" w:hAnsi="Cambria"/>
          <w:sz w:val="20"/>
        </w:rPr>
        <w:t xml:space="preserve"> </w:t>
      </w:r>
      <w:r w:rsidR="001D29A3" w:rsidRPr="009C376D">
        <w:rPr>
          <w:rFonts w:ascii="Cambria" w:hAnsi="Cambria"/>
          <w:sz w:val="20"/>
        </w:rPr>
        <w:t>ou de l’organisme et l’adresse indiqués sur ce RIB doivent être rigoureusement les mêmes que ceux du demandeur qui a statut légal pour déposer le dossier).</w:t>
      </w:r>
    </w:p>
    <w:p w14:paraId="7584F07F" w14:textId="77777777" w:rsidR="001D29A3" w:rsidRPr="009C376D" w:rsidRDefault="001D29A3" w:rsidP="001D29A3">
      <w:pPr>
        <w:tabs>
          <w:tab w:val="left" w:pos="426"/>
        </w:tabs>
        <w:spacing w:after="100"/>
        <w:ind w:right="282"/>
        <w:jc w:val="both"/>
        <w:rPr>
          <w:rFonts w:ascii="Cambria" w:hAnsi="Cambria"/>
          <w:sz w:val="20"/>
        </w:rPr>
      </w:pPr>
      <w:r w:rsidRPr="00AC377B">
        <w:rPr>
          <w:rFonts w:ascii="Cambria" w:hAnsi="Cambria"/>
        </w:rPr>
        <w:sym w:font="Wingdings" w:char="F06F"/>
      </w:r>
      <w:r>
        <w:rPr>
          <w:rFonts w:ascii="Webdings" w:hAnsi="Webdings"/>
        </w:rPr>
        <w:t></w:t>
      </w:r>
      <w:r w:rsidRPr="0067566E">
        <w:rPr>
          <w:rFonts w:ascii="Cambria" w:hAnsi="Cambria"/>
          <w:sz w:val="20"/>
          <w:u w:val="single"/>
        </w:rPr>
        <w:t>Description du projet</w:t>
      </w:r>
    </w:p>
    <w:p w14:paraId="080B33EC" w14:textId="77777777" w:rsidR="001D29A3" w:rsidRPr="009C376D" w:rsidRDefault="001D29A3" w:rsidP="001D29A3">
      <w:pPr>
        <w:spacing w:after="100"/>
        <w:ind w:right="282"/>
        <w:jc w:val="both"/>
        <w:rPr>
          <w:rFonts w:ascii="Cambria" w:hAnsi="Cambria"/>
          <w:sz w:val="20"/>
        </w:rPr>
      </w:pPr>
      <w:r>
        <w:rPr>
          <w:rFonts w:ascii="Cambria" w:hAnsi="Cambria"/>
          <w:b/>
          <w:sz w:val="20"/>
        </w:rPr>
        <w:t>Remplir</w:t>
      </w:r>
      <w:r w:rsidRPr="00EC2DB1">
        <w:rPr>
          <w:rFonts w:ascii="Cambria" w:hAnsi="Cambria"/>
          <w:b/>
          <w:sz w:val="20"/>
        </w:rPr>
        <w:t xml:space="preserve"> </w:t>
      </w:r>
      <w:r>
        <w:rPr>
          <w:rFonts w:ascii="Cambria" w:hAnsi="Cambria"/>
          <w:b/>
          <w:sz w:val="20"/>
        </w:rPr>
        <w:t>en détail la</w:t>
      </w:r>
      <w:r w:rsidRPr="00EC2DB1">
        <w:rPr>
          <w:rFonts w:ascii="Cambria" w:hAnsi="Cambria"/>
          <w:b/>
          <w:sz w:val="20"/>
        </w:rPr>
        <w:t xml:space="preserve"> note </w:t>
      </w:r>
      <w:r>
        <w:rPr>
          <w:rFonts w:ascii="Cambria" w:hAnsi="Cambria"/>
          <w:b/>
          <w:sz w:val="20"/>
        </w:rPr>
        <w:t>d’intention (en page 2 du formulaire)</w:t>
      </w:r>
      <w:r w:rsidRPr="00EC2DB1">
        <w:rPr>
          <w:rFonts w:ascii="Cambria" w:hAnsi="Cambria"/>
          <w:b/>
          <w:sz w:val="20"/>
        </w:rPr>
        <w:t xml:space="preserve"> pour expliquer</w:t>
      </w:r>
      <w:r>
        <w:rPr>
          <w:rFonts w:ascii="Cambria" w:hAnsi="Cambria"/>
          <w:b/>
          <w:sz w:val="20"/>
        </w:rPr>
        <w:t xml:space="preserve"> </w:t>
      </w:r>
      <w:r w:rsidRPr="00EC2DB1">
        <w:rPr>
          <w:rFonts w:ascii="Cambria" w:hAnsi="Cambria"/>
          <w:b/>
          <w:sz w:val="20"/>
        </w:rPr>
        <w:t>la demande</w:t>
      </w:r>
      <w:r>
        <w:rPr>
          <w:rFonts w:ascii="Cambria" w:hAnsi="Cambria"/>
          <w:b/>
          <w:sz w:val="20"/>
        </w:rPr>
        <w:t> :</w:t>
      </w:r>
    </w:p>
    <w:p w14:paraId="30D39AE9" w14:textId="6BAD9551" w:rsidR="001D29A3" w:rsidRPr="009C376D" w:rsidRDefault="006362C9" w:rsidP="001D29A3">
      <w:pPr>
        <w:numPr>
          <w:ilvl w:val="0"/>
          <w:numId w:val="3"/>
        </w:numPr>
        <w:suppressAutoHyphens/>
        <w:spacing w:after="0"/>
        <w:ind w:left="1134" w:right="282"/>
        <w:jc w:val="both"/>
        <w:rPr>
          <w:rFonts w:ascii="Cambria" w:hAnsi="Cambria"/>
          <w:sz w:val="20"/>
        </w:rPr>
      </w:pPr>
      <w:r w:rsidRPr="006E4E3A">
        <w:rPr>
          <w:rFonts w:ascii="Cambria" w:hAnsi="Cambria"/>
          <w:sz w:val="20"/>
        </w:rPr>
        <w:t>Motivations</w:t>
      </w:r>
      <w:r w:rsidR="001D29A3" w:rsidRPr="006E4E3A">
        <w:rPr>
          <w:rFonts w:ascii="Cambria" w:hAnsi="Cambria"/>
          <w:sz w:val="20"/>
        </w:rPr>
        <w:t>, objectifs</w:t>
      </w:r>
      <w:r w:rsidR="001D29A3">
        <w:rPr>
          <w:rFonts w:ascii="Cambria" w:hAnsi="Cambria"/>
          <w:sz w:val="20"/>
        </w:rPr>
        <w:t>,</w:t>
      </w:r>
    </w:p>
    <w:p w14:paraId="40EA9CA2" w14:textId="5E227855" w:rsidR="001D29A3" w:rsidRPr="009C376D" w:rsidRDefault="006362C9" w:rsidP="001D29A3">
      <w:pPr>
        <w:numPr>
          <w:ilvl w:val="0"/>
          <w:numId w:val="3"/>
        </w:numPr>
        <w:suppressAutoHyphens/>
        <w:spacing w:after="0"/>
        <w:ind w:left="1134" w:right="282"/>
        <w:jc w:val="both"/>
        <w:rPr>
          <w:rFonts w:ascii="Cambria" w:hAnsi="Cambria"/>
          <w:sz w:val="20"/>
        </w:rPr>
      </w:pPr>
      <w:r>
        <w:rPr>
          <w:rFonts w:ascii="Cambria" w:hAnsi="Cambria"/>
          <w:sz w:val="20"/>
        </w:rPr>
        <w:t>Bref</w:t>
      </w:r>
      <w:r w:rsidR="001D29A3" w:rsidRPr="009C376D">
        <w:rPr>
          <w:rFonts w:ascii="Cambria" w:hAnsi="Cambria"/>
          <w:sz w:val="20"/>
        </w:rPr>
        <w:t xml:space="preserve"> historique et situation actuelle (indiquer par ex. points forts</w:t>
      </w:r>
      <w:r w:rsidR="001D29A3">
        <w:rPr>
          <w:rFonts w:ascii="Cambria" w:hAnsi="Cambria"/>
          <w:sz w:val="20"/>
        </w:rPr>
        <w:t xml:space="preserve"> </w:t>
      </w:r>
      <w:r w:rsidR="001D29A3" w:rsidRPr="009C376D">
        <w:rPr>
          <w:rFonts w:ascii="Cambria" w:hAnsi="Cambria"/>
          <w:sz w:val="20"/>
        </w:rPr>
        <w:t>/</w:t>
      </w:r>
      <w:r w:rsidR="001D29A3">
        <w:rPr>
          <w:rFonts w:ascii="Cambria" w:hAnsi="Cambria"/>
          <w:sz w:val="20"/>
        </w:rPr>
        <w:t xml:space="preserve"> </w:t>
      </w:r>
      <w:r w:rsidR="001D29A3" w:rsidRPr="009C376D">
        <w:rPr>
          <w:rFonts w:ascii="Cambria" w:hAnsi="Cambria"/>
          <w:sz w:val="20"/>
        </w:rPr>
        <w:t xml:space="preserve">points faibles, situation concurrentielle, analyse des ventes et perspectives de croissance, partenariats réguliers, etc.), </w:t>
      </w:r>
    </w:p>
    <w:p w14:paraId="0387D157" w14:textId="23FE3368" w:rsidR="001D29A3" w:rsidRPr="006E4E3A" w:rsidRDefault="006362C9" w:rsidP="001D29A3">
      <w:pPr>
        <w:numPr>
          <w:ilvl w:val="0"/>
          <w:numId w:val="2"/>
        </w:numPr>
        <w:suppressAutoHyphens/>
        <w:spacing w:after="0"/>
        <w:ind w:left="1134" w:right="282"/>
        <w:jc w:val="both"/>
        <w:rPr>
          <w:rFonts w:ascii="Cambria" w:hAnsi="Cambria"/>
          <w:sz w:val="20"/>
        </w:rPr>
      </w:pPr>
      <w:r w:rsidRPr="006E4E3A">
        <w:rPr>
          <w:rFonts w:ascii="Cambria" w:hAnsi="Cambria"/>
          <w:sz w:val="20"/>
        </w:rPr>
        <w:t>Calendrier</w:t>
      </w:r>
      <w:r w:rsidR="001D29A3" w:rsidRPr="006E4E3A">
        <w:rPr>
          <w:rFonts w:ascii="Cambria" w:hAnsi="Cambria"/>
          <w:sz w:val="20"/>
        </w:rPr>
        <w:t xml:space="preserve"> prévisionnel de réalisation du projet,</w:t>
      </w:r>
    </w:p>
    <w:p w14:paraId="0C76ABF5" w14:textId="22E90038" w:rsidR="001D29A3" w:rsidRPr="009C376D" w:rsidRDefault="006362C9" w:rsidP="001D29A3">
      <w:pPr>
        <w:numPr>
          <w:ilvl w:val="0"/>
          <w:numId w:val="2"/>
        </w:numPr>
        <w:suppressAutoHyphens/>
        <w:spacing w:after="0"/>
        <w:ind w:left="1134" w:right="282" w:hanging="357"/>
        <w:jc w:val="both"/>
        <w:rPr>
          <w:rFonts w:ascii="Cambria" w:hAnsi="Cambria"/>
          <w:sz w:val="20"/>
        </w:rPr>
      </w:pPr>
      <w:r w:rsidRPr="009C376D">
        <w:rPr>
          <w:rFonts w:ascii="Cambria" w:hAnsi="Cambria"/>
          <w:sz w:val="20"/>
        </w:rPr>
        <w:t>Besoins</w:t>
      </w:r>
      <w:r w:rsidR="001D29A3" w:rsidRPr="009C376D">
        <w:rPr>
          <w:rFonts w:ascii="Cambria" w:hAnsi="Cambria"/>
          <w:sz w:val="20"/>
        </w:rPr>
        <w:t xml:space="preserve"> liés au projet (compléter </w:t>
      </w:r>
      <w:r w:rsidR="001D29A3">
        <w:rPr>
          <w:rFonts w:ascii="Cambria" w:hAnsi="Cambria"/>
          <w:sz w:val="20"/>
        </w:rPr>
        <w:t>le formulaire</w:t>
      </w:r>
      <w:r w:rsidR="001D29A3" w:rsidRPr="009C376D">
        <w:rPr>
          <w:rFonts w:ascii="Cambria" w:hAnsi="Cambria"/>
          <w:sz w:val="20"/>
        </w:rPr>
        <w:t xml:space="preserve"> en fonction des besoins identifiés).</w:t>
      </w:r>
    </w:p>
    <w:p w14:paraId="4E1CEFA1" w14:textId="688F8F92" w:rsidR="001D29A3" w:rsidRDefault="001D29A3" w:rsidP="001D29A3">
      <w:pPr>
        <w:rPr>
          <w:rFonts w:ascii="Cambria" w:eastAsia="MS ??" w:hAnsi="Cambria"/>
          <w:b/>
          <w:bCs/>
          <w:color w:val="C61A33"/>
          <w:sz w:val="28"/>
          <w:szCs w:val="28"/>
        </w:rPr>
      </w:pPr>
    </w:p>
    <w:p w14:paraId="4721CB14" w14:textId="77777777" w:rsidR="001D29A3" w:rsidRDefault="001D29A3" w:rsidP="001D29A3">
      <w:pPr>
        <w:pBdr>
          <w:bottom w:val="single" w:sz="4" w:space="1" w:color="000000"/>
        </w:pBdr>
        <w:spacing w:after="100"/>
        <w:ind w:right="282"/>
        <w:jc w:val="both"/>
        <w:rPr>
          <w:rFonts w:ascii="Cambria" w:eastAsia="MS ??" w:hAnsi="Cambria"/>
          <w:b/>
          <w:bCs/>
          <w:color w:val="C61A33"/>
          <w:sz w:val="28"/>
          <w:szCs w:val="28"/>
        </w:rPr>
      </w:pPr>
      <w:r w:rsidRPr="0067566E">
        <w:rPr>
          <w:rFonts w:ascii="Cambria" w:eastAsia="MS ??" w:hAnsi="Cambria"/>
          <w:b/>
          <w:bCs/>
          <w:color w:val="C61A33"/>
          <w:sz w:val="28"/>
          <w:szCs w:val="28"/>
        </w:rPr>
        <w:t>Autres types d’aides</w:t>
      </w:r>
    </w:p>
    <w:p w14:paraId="7678A510" w14:textId="77777777" w:rsidR="001D29A3" w:rsidRDefault="001D29A3" w:rsidP="001D29A3">
      <w:pPr>
        <w:pBdr>
          <w:bottom w:val="single" w:sz="4" w:space="1" w:color="000000"/>
        </w:pBdr>
        <w:spacing w:after="100"/>
        <w:ind w:right="282"/>
        <w:jc w:val="both"/>
        <w:rPr>
          <w:rFonts w:ascii="Cambria" w:hAnsi="Cambria"/>
          <w:sz w:val="20"/>
        </w:rPr>
      </w:pPr>
      <w:r w:rsidRPr="009C376D">
        <w:rPr>
          <w:rFonts w:ascii="Cambria" w:hAnsi="Cambria"/>
          <w:sz w:val="20"/>
        </w:rPr>
        <w:t xml:space="preserve">Un certain nombre d’autres institutions proposent des aides à </w:t>
      </w:r>
      <w:r>
        <w:rPr>
          <w:rFonts w:ascii="Cambria" w:hAnsi="Cambria"/>
          <w:sz w:val="20"/>
        </w:rPr>
        <w:t>l’édition</w:t>
      </w:r>
      <w:r w:rsidRPr="009C376D">
        <w:rPr>
          <w:rFonts w:ascii="Cambria" w:hAnsi="Cambria"/>
          <w:sz w:val="20"/>
        </w:rPr>
        <w:t>, au niveau régional ou national.</w:t>
      </w:r>
    </w:p>
    <w:p w14:paraId="0D615F1C" w14:textId="77777777" w:rsidR="001D29A3" w:rsidRDefault="001D29A3" w:rsidP="001D29A3">
      <w:pPr>
        <w:pBdr>
          <w:bottom w:val="single" w:sz="4" w:space="1" w:color="000000"/>
        </w:pBdr>
        <w:spacing w:after="100"/>
        <w:ind w:right="282"/>
        <w:jc w:val="both"/>
        <w:rPr>
          <w:rFonts w:ascii="Cambria" w:hAnsi="Cambria"/>
          <w:b/>
          <w:sz w:val="20"/>
        </w:rPr>
      </w:pPr>
      <w:r w:rsidRPr="00D55FAE">
        <w:rPr>
          <w:rFonts w:ascii="Cambria" w:hAnsi="Cambria"/>
          <w:b/>
          <w:sz w:val="20"/>
        </w:rPr>
        <w:t xml:space="preserve">Pour connaître les aides susceptibles d’être accordées au niveau national : </w:t>
      </w:r>
    </w:p>
    <w:p w14:paraId="6B8A783B" w14:textId="77777777" w:rsidR="001D29A3" w:rsidRDefault="001D29A3" w:rsidP="001D29A3">
      <w:pPr>
        <w:pBdr>
          <w:bottom w:val="single" w:sz="4" w:space="1" w:color="000000"/>
        </w:pBdr>
        <w:spacing w:after="100"/>
        <w:ind w:right="282"/>
        <w:jc w:val="both"/>
        <w:rPr>
          <w:rFonts w:ascii="Cambria" w:hAnsi="Cambria"/>
          <w:sz w:val="20"/>
        </w:rPr>
      </w:pPr>
      <w:r w:rsidRPr="009C376D">
        <w:rPr>
          <w:rFonts w:ascii="Cambria" w:hAnsi="Cambria"/>
          <w:sz w:val="20"/>
        </w:rPr>
        <w:t xml:space="preserve">Le Centre national du livre (CNL) est un établissement public du ministère de la Culture. Il a pour mission d’encourager la création et la diffusion d’ouvrages de qualité, à travers divers dispositifs de soutien aux </w:t>
      </w:r>
      <w:proofErr w:type="spellStart"/>
      <w:proofErr w:type="gramStart"/>
      <w:r w:rsidRPr="009C376D">
        <w:rPr>
          <w:rFonts w:ascii="Cambria" w:hAnsi="Cambria"/>
          <w:sz w:val="20"/>
        </w:rPr>
        <w:t>acteur</w:t>
      </w:r>
      <w:r>
        <w:rPr>
          <w:rFonts w:ascii="Cambria" w:hAnsi="Cambria"/>
          <w:sz w:val="20"/>
        </w:rPr>
        <w:t>.trice</w:t>
      </w:r>
      <w:proofErr w:type="gramEnd"/>
      <w:r>
        <w:rPr>
          <w:rFonts w:ascii="Cambria" w:hAnsi="Cambria"/>
          <w:sz w:val="20"/>
        </w:rPr>
        <w:t>.</w:t>
      </w:r>
      <w:r w:rsidRPr="009C376D">
        <w:rPr>
          <w:rFonts w:ascii="Cambria" w:hAnsi="Cambria"/>
          <w:sz w:val="20"/>
        </w:rPr>
        <w:t>s</w:t>
      </w:r>
      <w:proofErr w:type="spellEnd"/>
      <w:r w:rsidRPr="009C376D">
        <w:rPr>
          <w:rFonts w:ascii="Cambria" w:hAnsi="Cambria"/>
          <w:sz w:val="20"/>
        </w:rPr>
        <w:t xml:space="preserve"> de </w:t>
      </w:r>
      <w:r>
        <w:rPr>
          <w:rFonts w:ascii="Cambria" w:hAnsi="Cambria"/>
          <w:sz w:val="20"/>
        </w:rPr>
        <w:t>l’écosystème</w:t>
      </w:r>
      <w:r w:rsidRPr="009C376D">
        <w:rPr>
          <w:rFonts w:ascii="Cambria" w:hAnsi="Cambria"/>
          <w:sz w:val="20"/>
        </w:rPr>
        <w:t xml:space="preserve"> du livre (</w:t>
      </w:r>
      <w:proofErr w:type="spellStart"/>
      <w:r w:rsidRPr="009C376D">
        <w:rPr>
          <w:rFonts w:ascii="Cambria" w:hAnsi="Cambria"/>
          <w:sz w:val="20"/>
        </w:rPr>
        <w:t>auteur</w:t>
      </w:r>
      <w:r>
        <w:rPr>
          <w:rFonts w:ascii="Cambria" w:hAnsi="Cambria"/>
          <w:sz w:val="20"/>
        </w:rPr>
        <w:t>.trice.</w:t>
      </w:r>
      <w:r w:rsidRPr="009C376D">
        <w:rPr>
          <w:rFonts w:ascii="Cambria" w:hAnsi="Cambria"/>
          <w:sz w:val="20"/>
        </w:rPr>
        <w:t>s</w:t>
      </w:r>
      <w:proofErr w:type="spellEnd"/>
      <w:r w:rsidRPr="009C376D">
        <w:rPr>
          <w:rFonts w:ascii="Cambria" w:hAnsi="Cambria"/>
          <w:sz w:val="20"/>
        </w:rPr>
        <w:t xml:space="preserve">, </w:t>
      </w:r>
      <w:proofErr w:type="spellStart"/>
      <w:r w:rsidRPr="009C376D">
        <w:rPr>
          <w:rFonts w:ascii="Cambria" w:hAnsi="Cambria"/>
          <w:sz w:val="20"/>
        </w:rPr>
        <w:t>éditeur</w:t>
      </w:r>
      <w:r>
        <w:rPr>
          <w:rFonts w:ascii="Cambria" w:hAnsi="Cambria"/>
          <w:sz w:val="20"/>
        </w:rPr>
        <w:t>.trice.</w:t>
      </w:r>
      <w:r w:rsidRPr="009C376D">
        <w:rPr>
          <w:rFonts w:ascii="Cambria" w:hAnsi="Cambria"/>
          <w:sz w:val="20"/>
        </w:rPr>
        <w:t>s</w:t>
      </w:r>
      <w:proofErr w:type="spellEnd"/>
      <w:r w:rsidRPr="009C376D">
        <w:rPr>
          <w:rFonts w:ascii="Cambria" w:hAnsi="Cambria"/>
          <w:sz w:val="20"/>
        </w:rPr>
        <w:t xml:space="preserve">, libraires, bibliothèques, </w:t>
      </w:r>
      <w:proofErr w:type="spellStart"/>
      <w:r w:rsidRPr="009C376D">
        <w:rPr>
          <w:rFonts w:ascii="Cambria" w:hAnsi="Cambria"/>
          <w:sz w:val="20"/>
        </w:rPr>
        <w:t>organisateur</w:t>
      </w:r>
      <w:r>
        <w:rPr>
          <w:rFonts w:ascii="Cambria" w:hAnsi="Cambria"/>
          <w:sz w:val="20"/>
        </w:rPr>
        <w:t>.trice.</w:t>
      </w:r>
      <w:r w:rsidRPr="009C376D">
        <w:rPr>
          <w:rFonts w:ascii="Cambria" w:hAnsi="Cambria"/>
          <w:sz w:val="20"/>
        </w:rPr>
        <w:t>s</w:t>
      </w:r>
      <w:proofErr w:type="spellEnd"/>
      <w:r w:rsidRPr="009C376D">
        <w:rPr>
          <w:rFonts w:ascii="Cambria" w:hAnsi="Cambria"/>
          <w:sz w:val="20"/>
        </w:rPr>
        <w:t xml:space="preserve"> de manifestations littéraires).</w:t>
      </w:r>
      <w:r>
        <w:rPr>
          <w:rFonts w:ascii="Cambria" w:hAnsi="Cambria"/>
          <w:sz w:val="20"/>
        </w:rPr>
        <w:t xml:space="preserve"> </w:t>
      </w:r>
      <w:r w:rsidRPr="009C376D">
        <w:rPr>
          <w:rFonts w:ascii="Cambria" w:hAnsi="Cambria"/>
          <w:sz w:val="20"/>
        </w:rPr>
        <w:t>Il accorde des prêts et des subventions sous certaines conditions.</w:t>
      </w:r>
      <w:r>
        <w:rPr>
          <w:rFonts w:ascii="Cambria" w:hAnsi="Cambria"/>
          <w:sz w:val="20"/>
        </w:rPr>
        <w:t xml:space="preserve"> </w:t>
      </w:r>
      <w:hyperlink r:id="rId9" w:history="1">
        <w:r w:rsidRPr="00D55FAE">
          <w:rPr>
            <w:rFonts w:ascii="Cambria" w:hAnsi="Cambria"/>
            <w:sz w:val="20"/>
          </w:rPr>
          <w:t>http://www.centrenationaldulivre.fr</w:t>
        </w:r>
      </w:hyperlink>
    </w:p>
    <w:p w14:paraId="3A335F14" w14:textId="77777777" w:rsidR="001D29A3" w:rsidRDefault="001D29A3" w:rsidP="001D29A3">
      <w:pPr>
        <w:pBdr>
          <w:bottom w:val="single" w:sz="4" w:space="1" w:color="000000"/>
        </w:pBdr>
        <w:spacing w:after="100"/>
        <w:ind w:right="282"/>
        <w:jc w:val="both"/>
        <w:rPr>
          <w:rFonts w:ascii="Cambria" w:hAnsi="Cambria"/>
          <w:sz w:val="20"/>
        </w:rPr>
      </w:pPr>
    </w:p>
    <w:p w14:paraId="5FD34E9E" w14:textId="77777777" w:rsidR="001D29A3" w:rsidRDefault="001D29A3" w:rsidP="001D29A3">
      <w:pPr>
        <w:pBdr>
          <w:bottom w:val="single" w:sz="4" w:space="1" w:color="000000"/>
        </w:pBdr>
        <w:spacing w:after="100"/>
        <w:ind w:right="282"/>
        <w:jc w:val="both"/>
        <w:rPr>
          <w:rFonts w:ascii="Cambria" w:hAnsi="Cambria"/>
          <w:b/>
          <w:sz w:val="20"/>
        </w:rPr>
      </w:pPr>
      <w:r w:rsidRPr="00D55FAE">
        <w:rPr>
          <w:rFonts w:ascii="Cambria" w:hAnsi="Cambria"/>
          <w:b/>
          <w:sz w:val="20"/>
        </w:rPr>
        <w:t>Pour connaître l’ensemble des aides pouvant être sollicitées :</w:t>
      </w:r>
    </w:p>
    <w:p w14:paraId="487BE0C2" w14:textId="77777777" w:rsidR="001D29A3" w:rsidRPr="00FA6EF2" w:rsidRDefault="001D29A3" w:rsidP="001D29A3">
      <w:pPr>
        <w:pBdr>
          <w:bottom w:val="single" w:sz="4" w:space="1" w:color="000000"/>
        </w:pBdr>
        <w:spacing w:after="100"/>
        <w:ind w:right="282"/>
        <w:jc w:val="both"/>
        <w:rPr>
          <w:rFonts w:ascii="Cambria" w:hAnsi="Cambria"/>
          <w:sz w:val="20"/>
        </w:rPr>
      </w:pPr>
      <w:r w:rsidRPr="009C376D">
        <w:rPr>
          <w:rFonts w:ascii="Cambria" w:hAnsi="Cambria"/>
          <w:sz w:val="20"/>
        </w:rPr>
        <w:t xml:space="preserve">La Fédération Interrégionale du Livre et de la Lecture (Fill) réunit des structures régionales pour l’écrit et le livre que les Régions et les Drac ont </w:t>
      </w:r>
      <w:r>
        <w:rPr>
          <w:rFonts w:ascii="Cambria" w:hAnsi="Cambria"/>
          <w:sz w:val="20"/>
        </w:rPr>
        <w:t>soutenues</w:t>
      </w:r>
      <w:r w:rsidRPr="009C376D">
        <w:rPr>
          <w:rFonts w:ascii="Cambria" w:hAnsi="Cambria"/>
          <w:sz w:val="20"/>
        </w:rPr>
        <w:t xml:space="preserve"> au fil des années, ainsi que des associations et institutions nationales </w:t>
      </w:r>
      <w:r w:rsidRPr="00FA6EF2">
        <w:rPr>
          <w:rFonts w:ascii="Cambria" w:hAnsi="Cambria"/>
          <w:sz w:val="20"/>
        </w:rPr>
        <w:t>œuvrant au service de la coopération dans les métiers du livre, de la lecture et de la documentation.</w:t>
      </w:r>
    </w:p>
    <w:p w14:paraId="536A58C1" w14:textId="77777777" w:rsidR="001D29A3" w:rsidRPr="00FA6EF2" w:rsidRDefault="001D29A3" w:rsidP="001D29A3">
      <w:pPr>
        <w:pBdr>
          <w:bottom w:val="single" w:sz="4" w:space="1" w:color="000000"/>
        </w:pBdr>
        <w:spacing w:after="100"/>
        <w:ind w:right="282"/>
        <w:jc w:val="both"/>
        <w:rPr>
          <w:rFonts w:ascii="Cambria" w:hAnsi="Cambria"/>
          <w:sz w:val="20"/>
        </w:rPr>
      </w:pPr>
      <w:r w:rsidRPr="00FA6EF2">
        <w:rPr>
          <w:rFonts w:ascii="Cambria" w:hAnsi="Cambria"/>
          <w:sz w:val="20"/>
        </w:rPr>
        <w:t xml:space="preserve">Elle édite le </w:t>
      </w:r>
      <w:r w:rsidRPr="002E2119">
        <w:rPr>
          <w:rFonts w:ascii="Cambria" w:hAnsi="Cambria"/>
          <w:i/>
          <w:sz w:val="20"/>
        </w:rPr>
        <w:t>Guide des aides</w:t>
      </w:r>
      <w:r w:rsidRPr="00FA6EF2">
        <w:rPr>
          <w:rFonts w:ascii="Cambria" w:hAnsi="Cambria"/>
          <w:sz w:val="20"/>
        </w:rPr>
        <w:t xml:space="preserve">, consultable à l’adresse suivante : </w:t>
      </w:r>
      <w:hyperlink r:id="rId10" w:history="1">
        <w:r>
          <w:rPr>
            <w:rFonts w:ascii="Cambria" w:hAnsi="Cambria"/>
            <w:sz w:val="20"/>
          </w:rPr>
          <w:t>fill-livrelecture.org/guide-des-aides/</w:t>
        </w:r>
      </w:hyperlink>
    </w:p>
    <w:p w14:paraId="31DBBBA1" w14:textId="77777777" w:rsidR="001D29A3" w:rsidRPr="00FA6EF2" w:rsidRDefault="001D29A3" w:rsidP="001D29A3">
      <w:pPr>
        <w:pBdr>
          <w:bottom w:val="single" w:sz="4" w:space="1" w:color="000000"/>
        </w:pBdr>
        <w:spacing w:after="100"/>
        <w:ind w:right="282"/>
        <w:jc w:val="both"/>
        <w:rPr>
          <w:rFonts w:ascii="Cambria" w:hAnsi="Cambria"/>
          <w:sz w:val="20"/>
        </w:rPr>
      </w:pPr>
    </w:p>
    <w:p w14:paraId="001AACD5" w14:textId="77777777" w:rsidR="004C35F3" w:rsidRDefault="004C35F3"/>
    <w:sectPr w:rsidR="004C35F3" w:rsidSect="000D439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20" w:right="720" w:bottom="720" w:left="709"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4DAD" w14:textId="77777777" w:rsidR="006C0EB3" w:rsidRDefault="006C0EB3">
      <w:pPr>
        <w:spacing w:after="0" w:line="240" w:lineRule="auto"/>
      </w:pPr>
      <w:r>
        <w:separator/>
      </w:r>
    </w:p>
  </w:endnote>
  <w:endnote w:type="continuationSeparator" w:id="0">
    <w:p w14:paraId="0AA22CDF" w14:textId="77777777" w:rsidR="006C0EB3" w:rsidRDefault="006C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dale Sans UI">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5731" w14:textId="77777777" w:rsidR="00EF753C" w:rsidRDefault="001D29A3" w:rsidP="00EF753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FE89E56" w14:textId="77777777" w:rsidR="00EF753C" w:rsidRDefault="006C0E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AD37" w14:textId="77777777" w:rsidR="00EF753C" w:rsidRPr="00BD1745" w:rsidRDefault="001D29A3" w:rsidP="00EF753C">
    <w:pPr>
      <w:pStyle w:val="Pieddepage"/>
      <w:framePr w:wrap="around" w:vAnchor="text" w:hAnchor="margin" w:xAlign="center" w:y="1"/>
      <w:rPr>
        <w:rStyle w:val="Numrodepage"/>
        <w:rFonts w:ascii="Cambria" w:hAnsi="Cambria"/>
        <w:b/>
        <w:sz w:val="20"/>
        <w:szCs w:val="20"/>
      </w:rPr>
    </w:pPr>
    <w:r w:rsidRPr="00BD1745">
      <w:rPr>
        <w:rStyle w:val="Numrodepage"/>
        <w:rFonts w:ascii="Cambria" w:hAnsi="Cambria"/>
        <w:b/>
        <w:sz w:val="20"/>
        <w:szCs w:val="20"/>
      </w:rPr>
      <w:fldChar w:fldCharType="begin"/>
    </w:r>
    <w:r>
      <w:rPr>
        <w:rStyle w:val="Numrodepage"/>
        <w:rFonts w:ascii="Cambria" w:hAnsi="Cambria"/>
        <w:b/>
        <w:sz w:val="20"/>
        <w:szCs w:val="20"/>
      </w:rPr>
      <w:instrText>PAGE</w:instrText>
    </w:r>
    <w:r w:rsidRPr="00BD1745">
      <w:rPr>
        <w:rStyle w:val="Numrodepage"/>
        <w:rFonts w:ascii="Cambria" w:hAnsi="Cambria"/>
        <w:b/>
        <w:sz w:val="20"/>
        <w:szCs w:val="20"/>
      </w:rPr>
      <w:instrText xml:space="preserve">  </w:instrText>
    </w:r>
    <w:r w:rsidRPr="00BD1745">
      <w:rPr>
        <w:rStyle w:val="Numrodepage"/>
        <w:rFonts w:ascii="Cambria" w:hAnsi="Cambria"/>
        <w:b/>
        <w:sz w:val="20"/>
        <w:szCs w:val="20"/>
      </w:rPr>
      <w:fldChar w:fldCharType="separate"/>
    </w:r>
    <w:r>
      <w:rPr>
        <w:rStyle w:val="Numrodepage"/>
        <w:rFonts w:ascii="Cambria" w:hAnsi="Cambria"/>
        <w:b/>
        <w:noProof/>
        <w:sz w:val="20"/>
        <w:szCs w:val="20"/>
      </w:rPr>
      <w:t>2</w:t>
    </w:r>
    <w:r w:rsidRPr="00BD1745">
      <w:rPr>
        <w:rStyle w:val="Numrodepage"/>
        <w:rFonts w:ascii="Cambria" w:hAnsi="Cambria"/>
        <w:b/>
        <w:sz w:val="20"/>
        <w:szCs w:val="20"/>
      </w:rPr>
      <w:fldChar w:fldCharType="end"/>
    </w:r>
  </w:p>
  <w:p w14:paraId="5A8BBD7E" w14:textId="77777777" w:rsidR="00EF753C" w:rsidRPr="000D4393" w:rsidRDefault="006C0EB3" w:rsidP="000D43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2075" w14:textId="77777777" w:rsidR="006011DB" w:rsidRDefault="006C0E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4936" w14:textId="77777777" w:rsidR="006C0EB3" w:rsidRDefault="006C0EB3">
      <w:pPr>
        <w:spacing w:after="0" w:line="240" w:lineRule="auto"/>
      </w:pPr>
      <w:r>
        <w:separator/>
      </w:r>
    </w:p>
  </w:footnote>
  <w:footnote w:type="continuationSeparator" w:id="0">
    <w:p w14:paraId="35C86393" w14:textId="77777777" w:rsidR="006C0EB3" w:rsidRDefault="006C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2FF5" w14:textId="77777777" w:rsidR="00EF753C" w:rsidRDefault="006C0E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7372" w14:textId="77777777" w:rsidR="00EF753C" w:rsidRDefault="006C0E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54A6" w14:textId="77777777" w:rsidR="00EF753C" w:rsidRDefault="006C0E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6A5"/>
    <w:multiLevelType w:val="hybridMultilevel"/>
    <w:tmpl w:val="29308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C222E"/>
    <w:multiLevelType w:val="hybridMultilevel"/>
    <w:tmpl w:val="215ABEB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20051ECE"/>
    <w:multiLevelType w:val="hybridMultilevel"/>
    <w:tmpl w:val="008C55A6"/>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3" w15:restartNumberingAfterBreak="0">
    <w:nsid w:val="43753243"/>
    <w:multiLevelType w:val="multilevel"/>
    <w:tmpl w:val="C3F65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450FBA"/>
    <w:multiLevelType w:val="hybridMultilevel"/>
    <w:tmpl w:val="17FEC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2E281B"/>
    <w:multiLevelType w:val="hybridMultilevel"/>
    <w:tmpl w:val="A5424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6" w15:restartNumberingAfterBreak="0">
    <w:nsid w:val="7B467A3C"/>
    <w:multiLevelType w:val="hybridMultilevel"/>
    <w:tmpl w:val="4518368C"/>
    <w:lvl w:ilvl="0" w:tplc="C052BB04">
      <w:start w:val="5"/>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A3"/>
    <w:rsid w:val="00161934"/>
    <w:rsid w:val="001D29A3"/>
    <w:rsid w:val="003351BF"/>
    <w:rsid w:val="004C35F3"/>
    <w:rsid w:val="005E415D"/>
    <w:rsid w:val="006362C9"/>
    <w:rsid w:val="006C0EB3"/>
    <w:rsid w:val="00931BFA"/>
    <w:rsid w:val="00F05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A130"/>
  <w15:chartTrackingRefBased/>
  <w15:docId w15:val="{8028D370-64DB-4D61-A9AE-486C557F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A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D29A3"/>
    <w:pPr>
      <w:tabs>
        <w:tab w:val="center" w:pos="4536"/>
        <w:tab w:val="right" w:pos="9072"/>
      </w:tabs>
      <w:spacing w:after="0" w:line="240" w:lineRule="auto"/>
    </w:pPr>
  </w:style>
  <w:style w:type="character" w:customStyle="1" w:styleId="En-tteCar">
    <w:name w:val="En-tête Car"/>
    <w:basedOn w:val="Policepardfaut"/>
    <w:link w:val="En-tte"/>
    <w:rsid w:val="001D29A3"/>
    <w:rPr>
      <w:rFonts w:ascii="Calibri" w:eastAsia="Calibri" w:hAnsi="Calibri" w:cs="Times New Roman"/>
    </w:rPr>
  </w:style>
  <w:style w:type="paragraph" w:styleId="Pieddepage">
    <w:name w:val="footer"/>
    <w:basedOn w:val="Normal"/>
    <w:link w:val="PieddepageCar"/>
    <w:uiPriority w:val="99"/>
    <w:rsid w:val="001D29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29A3"/>
    <w:rPr>
      <w:rFonts w:ascii="Calibri" w:eastAsia="Calibri" w:hAnsi="Calibri" w:cs="Times New Roman"/>
    </w:rPr>
  </w:style>
  <w:style w:type="character" w:styleId="Lienhypertexte">
    <w:name w:val="Hyperlink"/>
    <w:rsid w:val="001D29A3"/>
    <w:rPr>
      <w:color w:val="0000FF"/>
      <w:u w:val="single"/>
    </w:rPr>
  </w:style>
  <w:style w:type="character" w:styleId="Numrodepage">
    <w:name w:val="page number"/>
    <w:basedOn w:val="Policepardfaut"/>
    <w:uiPriority w:val="99"/>
    <w:semiHidden/>
    <w:unhideWhenUsed/>
    <w:rsid w:val="001D29A3"/>
  </w:style>
  <w:style w:type="paragraph" w:styleId="Paragraphedeliste">
    <w:name w:val="List Paragraph"/>
    <w:basedOn w:val="Normal"/>
    <w:qFormat/>
    <w:rsid w:val="001D29A3"/>
    <w:pPr>
      <w:widowControl w:val="0"/>
      <w:suppressAutoHyphens/>
      <w:spacing w:after="80" w:line="240" w:lineRule="auto"/>
      <w:ind w:left="720"/>
      <w:contextualSpacing/>
    </w:pPr>
    <w:rPr>
      <w:rFonts w:eastAsia="Times New Roman" w:cs="Mangal"/>
      <w:szCs w:val="20"/>
      <w:lang w:eastAsia="zh-CN" w:bidi="hi-IN"/>
    </w:rPr>
  </w:style>
  <w:style w:type="paragraph" w:styleId="NormalWeb">
    <w:name w:val="Normal (Web)"/>
    <w:basedOn w:val="Normal"/>
    <w:rsid w:val="001D29A3"/>
    <w:pPr>
      <w:spacing w:beforeLines="1" w:afterLines="1" w:after="0" w:line="240" w:lineRule="auto"/>
    </w:pPr>
    <w:rPr>
      <w:rFonts w:ascii="Times" w:eastAsia="Times New Roman" w:hAnsi="Times"/>
      <w:sz w:val="20"/>
      <w:szCs w:val="20"/>
      <w:lang w:eastAsia="fr-FR"/>
    </w:rPr>
  </w:style>
  <w:style w:type="paragraph" w:customStyle="1" w:styleId="Standard">
    <w:name w:val="Standard"/>
    <w:rsid w:val="001D29A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fill-livrelecture.org/guide-des-aides/" TargetMode="External"/><Relationship Id="rId4" Type="http://schemas.openxmlformats.org/officeDocument/2006/relationships/webSettings" Target="webSettings.xml"/><Relationship Id="rId9" Type="http://schemas.openxmlformats.org/officeDocument/2006/relationships/hyperlink" Target="http://www.centrenationaldulivr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2360</Words>
  <Characters>12986</Characters>
  <Application>Microsoft Office Word</Application>
  <DocSecurity>0</DocSecurity>
  <Lines>108</Lines>
  <Paragraphs>30</Paragraphs>
  <ScaleCrop>false</ScaleCrop>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SCHMITT</dc:creator>
  <cp:keywords/>
  <dc:description/>
  <cp:lastModifiedBy>Valerie SCHMITT</cp:lastModifiedBy>
  <cp:revision>2</cp:revision>
  <dcterms:created xsi:type="dcterms:W3CDTF">2021-07-06T09:33:00Z</dcterms:created>
  <dcterms:modified xsi:type="dcterms:W3CDTF">2021-07-06T09:33:00Z</dcterms:modified>
</cp:coreProperties>
</file>