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1B9B7" w14:textId="00BE6D7C" w:rsidR="005525D4" w:rsidRDefault="005525D4">
      <w:bookmarkStart w:id="0" w:name="_GoBack"/>
      <w:bookmarkEnd w:id="0"/>
    </w:p>
    <w:p w14:paraId="6BC386B6" w14:textId="77777777" w:rsidR="008C7ED9" w:rsidRDefault="008C7ED9" w:rsidP="005525D4">
      <w:pPr>
        <w:jc w:val="center"/>
      </w:pPr>
    </w:p>
    <w:p w14:paraId="2435322F" w14:textId="77777777" w:rsidR="00B93013" w:rsidRDefault="005525D4" w:rsidP="005525D4">
      <w:pPr>
        <w:jc w:val="center"/>
        <w:rPr>
          <w:b/>
          <w:sz w:val="24"/>
          <w:szCs w:val="24"/>
        </w:rPr>
      </w:pPr>
      <w:r w:rsidRPr="008C7ED9">
        <w:rPr>
          <w:b/>
          <w:sz w:val="24"/>
          <w:szCs w:val="24"/>
        </w:rPr>
        <w:t xml:space="preserve">CHARTE DE BONNES PRATIQUES </w:t>
      </w:r>
      <w:r w:rsidR="00727425" w:rsidRPr="008C7ED9">
        <w:rPr>
          <w:b/>
          <w:sz w:val="24"/>
          <w:szCs w:val="24"/>
        </w:rPr>
        <w:t>DANS LE CONTEXTE DE LA CRISE SANITAIRE</w:t>
      </w:r>
      <w:r w:rsidR="00503BAE" w:rsidRPr="008C7ED9">
        <w:rPr>
          <w:b/>
          <w:sz w:val="24"/>
          <w:szCs w:val="24"/>
        </w:rPr>
        <w:t xml:space="preserve">, </w:t>
      </w:r>
    </w:p>
    <w:p w14:paraId="51AF2368" w14:textId="36658C3C" w:rsidR="005525D4" w:rsidRPr="008C7ED9" w:rsidRDefault="00727425" w:rsidP="005525D4">
      <w:pPr>
        <w:jc w:val="center"/>
        <w:rPr>
          <w:b/>
          <w:sz w:val="24"/>
          <w:szCs w:val="24"/>
        </w:rPr>
      </w:pPr>
      <w:r w:rsidRPr="008C7ED9">
        <w:rPr>
          <w:b/>
          <w:sz w:val="24"/>
          <w:szCs w:val="24"/>
        </w:rPr>
        <w:t xml:space="preserve">ENGAGEMENT DES </w:t>
      </w:r>
      <w:r w:rsidR="005525D4" w:rsidRPr="008C7ED9">
        <w:rPr>
          <w:b/>
          <w:sz w:val="24"/>
          <w:szCs w:val="24"/>
        </w:rPr>
        <w:t>BENEFICIAIRES</w:t>
      </w:r>
      <w:r w:rsidR="00FE3C5E" w:rsidRPr="008C7ED9">
        <w:rPr>
          <w:b/>
          <w:sz w:val="24"/>
          <w:szCs w:val="24"/>
        </w:rPr>
        <w:t xml:space="preserve"> </w:t>
      </w:r>
      <w:r w:rsidR="005525D4" w:rsidRPr="008C7ED9">
        <w:rPr>
          <w:b/>
          <w:sz w:val="24"/>
          <w:szCs w:val="24"/>
        </w:rPr>
        <w:t>D</w:t>
      </w:r>
      <w:r w:rsidR="00DC63A7">
        <w:rPr>
          <w:b/>
          <w:sz w:val="24"/>
          <w:szCs w:val="24"/>
        </w:rPr>
        <w:t xml:space="preserve">U PLAN DE </w:t>
      </w:r>
      <w:r w:rsidR="00807C30">
        <w:rPr>
          <w:b/>
          <w:sz w:val="24"/>
          <w:szCs w:val="24"/>
        </w:rPr>
        <w:t xml:space="preserve">SOUTIEN </w:t>
      </w:r>
      <w:r w:rsidR="00DC63A7">
        <w:rPr>
          <w:b/>
          <w:sz w:val="24"/>
          <w:szCs w:val="24"/>
        </w:rPr>
        <w:t>AUX EDITEURS</w:t>
      </w:r>
    </w:p>
    <w:p w14:paraId="46EE3681" w14:textId="77777777" w:rsidR="005525D4" w:rsidRPr="008C7ED9" w:rsidRDefault="005525D4">
      <w:pPr>
        <w:rPr>
          <w:sz w:val="24"/>
          <w:szCs w:val="24"/>
        </w:rPr>
      </w:pPr>
    </w:p>
    <w:p w14:paraId="3BADD804" w14:textId="1BCA5AC7" w:rsidR="00540932" w:rsidRPr="008C7ED9" w:rsidRDefault="00540932" w:rsidP="008C7ED9">
      <w:pPr>
        <w:jc w:val="both"/>
        <w:rPr>
          <w:sz w:val="24"/>
          <w:szCs w:val="24"/>
        </w:rPr>
      </w:pPr>
      <w:r w:rsidRPr="008C7ED9">
        <w:rPr>
          <w:sz w:val="24"/>
          <w:szCs w:val="24"/>
        </w:rPr>
        <w:t xml:space="preserve">Le fonds de </w:t>
      </w:r>
      <w:r w:rsidR="008C7ED9">
        <w:rPr>
          <w:sz w:val="24"/>
          <w:szCs w:val="24"/>
        </w:rPr>
        <w:t>soutien</w:t>
      </w:r>
      <w:r w:rsidRPr="008C7ED9">
        <w:rPr>
          <w:sz w:val="24"/>
          <w:szCs w:val="24"/>
        </w:rPr>
        <w:t xml:space="preserve"> aux </w:t>
      </w:r>
      <w:r w:rsidR="00DC63A7">
        <w:rPr>
          <w:sz w:val="24"/>
          <w:szCs w:val="24"/>
        </w:rPr>
        <w:t>éditeurs</w:t>
      </w:r>
      <w:r w:rsidRPr="008C7ED9">
        <w:rPr>
          <w:sz w:val="24"/>
          <w:szCs w:val="24"/>
        </w:rPr>
        <w:t xml:space="preserve"> vise à les aider</w:t>
      </w:r>
      <w:r w:rsidR="008C7ED9">
        <w:rPr>
          <w:sz w:val="24"/>
          <w:szCs w:val="24"/>
        </w:rPr>
        <w:t>, par des subventions exceptionnelles,</w:t>
      </w:r>
      <w:r w:rsidRPr="008C7ED9">
        <w:rPr>
          <w:sz w:val="24"/>
          <w:szCs w:val="24"/>
        </w:rPr>
        <w:t xml:space="preserve"> </w:t>
      </w:r>
      <w:r w:rsidR="00DC63A7">
        <w:rPr>
          <w:sz w:val="24"/>
          <w:szCs w:val="24"/>
        </w:rPr>
        <w:t xml:space="preserve">à faire </w:t>
      </w:r>
      <w:r w:rsidRPr="008C7ED9">
        <w:rPr>
          <w:sz w:val="24"/>
          <w:szCs w:val="24"/>
        </w:rPr>
        <w:t>face aux effets d</w:t>
      </w:r>
      <w:r w:rsidR="00DC63A7">
        <w:rPr>
          <w:sz w:val="24"/>
          <w:szCs w:val="24"/>
        </w:rPr>
        <w:t>e l’état d’urgence sanitaire dans le cadre d’un plan d</w:t>
      </w:r>
      <w:r w:rsidRPr="008C7ED9">
        <w:rPr>
          <w:sz w:val="24"/>
          <w:szCs w:val="24"/>
        </w:rPr>
        <w:t xml:space="preserve">e </w:t>
      </w:r>
      <w:r w:rsidR="00807C30">
        <w:rPr>
          <w:sz w:val="24"/>
          <w:szCs w:val="24"/>
        </w:rPr>
        <w:t xml:space="preserve">soutien </w:t>
      </w:r>
      <w:r w:rsidR="00DC63A7">
        <w:rPr>
          <w:sz w:val="24"/>
          <w:szCs w:val="24"/>
        </w:rPr>
        <w:t xml:space="preserve">de </w:t>
      </w:r>
      <w:r w:rsidRPr="008C7ED9">
        <w:rPr>
          <w:sz w:val="24"/>
          <w:szCs w:val="24"/>
        </w:rPr>
        <w:t xml:space="preserve">l’ensemble </w:t>
      </w:r>
      <w:r w:rsidR="00807C30">
        <w:rPr>
          <w:sz w:val="24"/>
          <w:szCs w:val="24"/>
        </w:rPr>
        <w:t>du secteur</w:t>
      </w:r>
      <w:r w:rsidRPr="008C7ED9">
        <w:rPr>
          <w:sz w:val="24"/>
          <w:szCs w:val="24"/>
        </w:rPr>
        <w:t xml:space="preserve"> du livre, </w:t>
      </w:r>
      <w:r w:rsidR="00DC63A7">
        <w:rPr>
          <w:sz w:val="24"/>
          <w:szCs w:val="24"/>
        </w:rPr>
        <w:t xml:space="preserve">qui concerne aussi </w:t>
      </w:r>
      <w:r w:rsidR="00DC63A7" w:rsidRPr="008C7ED9">
        <w:rPr>
          <w:sz w:val="24"/>
          <w:szCs w:val="24"/>
        </w:rPr>
        <w:t xml:space="preserve">les auteurs </w:t>
      </w:r>
      <w:r w:rsidR="00DC63A7">
        <w:rPr>
          <w:sz w:val="24"/>
          <w:szCs w:val="24"/>
        </w:rPr>
        <w:t>et les libraires</w:t>
      </w:r>
      <w:r w:rsidRPr="008C7ED9">
        <w:rPr>
          <w:sz w:val="24"/>
          <w:szCs w:val="24"/>
        </w:rPr>
        <w:t xml:space="preserve">. Il est donc demandé aux </w:t>
      </w:r>
      <w:r w:rsidR="00DC63A7">
        <w:rPr>
          <w:sz w:val="24"/>
          <w:szCs w:val="24"/>
        </w:rPr>
        <w:t>éditeurs</w:t>
      </w:r>
      <w:r w:rsidRPr="008C7ED9">
        <w:rPr>
          <w:sz w:val="24"/>
          <w:szCs w:val="24"/>
        </w:rPr>
        <w:t xml:space="preserve"> de mettre à profit </w:t>
      </w:r>
      <w:r w:rsidR="008C7ED9">
        <w:rPr>
          <w:sz w:val="24"/>
          <w:szCs w:val="24"/>
        </w:rPr>
        <w:t>cette</w:t>
      </w:r>
      <w:r w:rsidRPr="008C7ED9">
        <w:rPr>
          <w:sz w:val="24"/>
          <w:szCs w:val="24"/>
        </w:rPr>
        <w:t xml:space="preserve"> subvention pour maintenir, et même renforcer, leur solidarité à l’égard de ces derniers.</w:t>
      </w:r>
    </w:p>
    <w:p w14:paraId="1744F389" w14:textId="77777777" w:rsidR="00FE3C5E" w:rsidRPr="008C7ED9" w:rsidRDefault="00FE3C5E" w:rsidP="00397408">
      <w:pPr>
        <w:jc w:val="both"/>
        <w:rPr>
          <w:sz w:val="24"/>
          <w:szCs w:val="24"/>
        </w:rPr>
      </w:pPr>
      <w:r w:rsidRPr="008C7ED9">
        <w:rPr>
          <w:sz w:val="24"/>
          <w:szCs w:val="24"/>
        </w:rPr>
        <w:t>Le bénéficiaire</w:t>
      </w:r>
      <w:r w:rsidR="00BD079E" w:rsidRPr="008C7ED9">
        <w:rPr>
          <w:sz w:val="24"/>
          <w:szCs w:val="24"/>
        </w:rPr>
        <w:t xml:space="preserve">, à travers son représentant légal, </w:t>
      </w:r>
      <w:r w:rsidRPr="008C7ED9">
        <w:rPr>
          <w:sz w:val="24"/>
          <w:szCs w:val="24"/>
        </w:rPr>
        <w:t>s’engage :</w:t>
      </w:r>
    </w:p>
    <w:p w14:paraId="1D806ACD" w14:textId="04BC5320" w:rsidR="008C7ED9" w:rsidRPr="008C7ED9" w:rsidRDefault="00397408" w:rsidP="008C7ED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C7ED9">
        <w:rPr>
          <w:sz w:val="24"/>
          <w:szCs w:val="24"/>
        </w:rPr>
        <w:t xml:space="preserve">A respecter </w:t>
      </w:r>
      <w:r w:rsidR="007743EF">
        <w:rPr>
          <w:sz w:val="24"/>
          <w:szCs w:val="24"/>
        </w:rPr>
        <w:t xml:space="preserve">les lois </w:t>
      </w:r>
      <w:r w:rsidR="00060668">
        <w:rPr>
          <w:sz w:val="24"/>
          <w:szCs w:val="24"/>
        </w:rPr>
        <w:t xml:space="preserve">de 1981 et 2011 </w:t>
      </w:r>
      <w:r w:rsidR="007743EF">
        <w:rPr>
          <w:sz w:val="24"/>
          <w:szCs w:val="24"/>
        </w:rPr>
        <w:t>relatives au prix du livre</w:t>
      </w:r>
      <w:r w:rsidRPr="008C7ED9">
        <w:rPr>
          <w:sz w:val="24"/>
          <w:szCs w:val="24"/>
        </w:rPr>
        <w:t xml:space="preserve"> et </w:t>
      </w:r>
      <w:r w:rsidR="00DC63A7">
        <w:rPr>
          <w:sz w:val="24"/>
          <w:szCs w:val="24"/>
        </w:rPr>
        <w:t>les usages et bonnes pratiques qui en découlent</w:t>
      </w:r>
      <w:r w:rsidRPr="008C7ED9">
        <w:rPr>
          <w:sz w:val="24"/>
          <w:szCs w:val="24"/>
        </w:rPr>
        <w:t> ;</w:t>
      </w:r>
    </w:p>
    <w:p w14:paraId="192D4A8F" w14:textId="0EC7BD28" w:rsidR="008C7ED9" w:rsidRPr="008C7ED9" w:rsidRDefault="00397408" w:rsidP="008C7ED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C7ED9">
        <w:rPr>
          <w:sz w:val="24"/>
          <w:szCs w:val="24"/>
        </w:rPr>
        <w:t xml:space="preserve">A maintenir une relation commerciale </w:t>
      </w:r>
      <w:r w:rsidR="00727425" w:rsidRPr="008C7ED9">
        <w:rPr>
          <w:sz w:val="24"/>
          <w:szCs w:val="24"/>
        </w:rPr>
        <w:t xml:space="preserve">et professionnelle </w:t>
      </w:r>
      <w:r w:rsidRPr="008C7ED9">
        <w:rPr>
          <w:sz w:val="24"/>
          <w:szCs w:val="24"/>
        </w:rPr>
        <w:t xml:space="preserve">vertueuse </w:t>
      </w:r>
      <w:r w:rsidR="00B857FC" w:rsidRPr="008C7ED9">
        <w:rPr>
          <w:sz w:val="24"/>
          <w:szCs w:val="24"/>
        </w:rPr>
        <w:t xml:space="preserve">et solidaire avec </w:t>
      </w:r>
      <w:r w:rsidR="00DC63A7">
        <w:rPr>
          <w:sz w:val="24"/>
          <w:szCs w:val="24"/>
        </w:rPr>
        <w:t xml:space="preserve">les diffuseurs, les distributeurs et les libraires </w:t>
      </w:r>
      <w:r w:rsidR="00B857FC" w:rsidRPr="008C7ED9">
        <w:rPr>
          <w:sz w:val="24"/>
          <w:szCs w:val="24"/>
        </w:rPr>
        <w:t>;</w:t>
      </w:r>
      <w:r w:rsidR="00540932" w:rsidRPr="008C7ED9">
        <w:rPr>
          <w:sz w:val="24"/>
          <w:szCs w:val="24"/>
        </w:rPr>
        <w:t xml:space="preserve"> </w:t>
      </w:r>
    </w:p>
    <w:p w14:paraId="60784470" w14:textId="4BC825D5" w:rsidR="00807C30" w:rsidRPr="00CA0735" w:rsidRDefault="00DC63A7" w:rsidP="00816D7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13F06">
        <w:rPr>
          <w:sz w:val="24"/>
          <w:szCs w:val="24"/>
        </w:rPr>
        <w:t>continuer de s’</w:t>
      </w:r>
      <w:r>
        <w:rPr>
          <w:sz w:val="24"/>
          <w:szCs w:val="24"/>
        </w:rPr>
        <w:t>acquitter</w:t>
      </w:r>
      <w:r w:rsidR="00466DA1">
        <w:rPr>
          <w:sz w:val="24"/>
          <w:szCs w:val="24"/>
        </w:rPr>
        <w:t xml:space="preserve"> dans les </w:t>
      </w:r>
      <w:r w:rsidR="00A13F06">
        <w:rPr>
          <w:sz w:val="24"/>
          <w:szCs w:val="24"/>
        </w:rPr>
        <w:t xml:space="preserve">meilleurs </w:t>
      </w:r>
      <w:r w:rsidR="00466DA1">
        <w:rPr>
          <w:sz w:val="24"/>
          <w:szCs w:val="24"/>
        </w:rPr>
        <w:t xml:space="preserve">délais </w:t>
      </w:r>
      <w:r>
        <w:rPr>
          <w:sz w:val="24"/>
          <w:szCs w:val="24"/>
        </w:rPr>
        <w:t xml:space="preserve">des droits dus aux </w:t>
      </w:r>
      <w:r w:rsidR="00540932" w:rsidRPr="008C7ED9">
        <w:rPr>
          <w:sz w:val="24"/>
          <w:szCs w:val="24"/>
        </w:rPr>
        <w:t>auteurs</w:t>
      </w:r>
      <w:r w:rsidR="00A7432C">
        <w:rPr>
          <w:sz w:val="24"/>
          <w:szCs w:val="24"/>
        </w:rPr>
        <w:t xml:space="preserve"> et aux titulaires des droits photographiques</w:t>
      </w:r>
      <w:r w:rsidR="00EA4FF7">
        <w:rPr>
          <w:sz w:val="24"/>
          <w:szCs w:val="24"/>
        </w:rPr>
        <w:t xml:space="preserve"> </w:t>
      </w:r>
      <w:r w:rsidR="00EA4FF7" w:rsidRPr="002E738A">
        <w:rPr>
          <w:sz w:val="24"/>
          <w:szCs w:val="24"/>
        </w:rPr>
        <w:t>et iconographiques</w:t>
      </w:r>
      <w:r w:rsidR="00A7432C">
        <w:rPr>
          <w:sz w:val="24"/>
          <w:szCs w:val="24"/>
        </w:rPr>
        <w:t>,</w:t>
      </w:r>
      <w:r w:rsidR="00466DA1">
        <w:rPr>
          <w:sz w:val="24"/>
          <w:szCs w:val="24"/>
        </w:rPr>
        <w:t> </w:t>
      </w:r>
      <w:r w:rsidR="00807C30">
        <w:rPr>
          <w:sz w:val="24"/>
          <w:szCs w:val="24"/>
        </w:rPr>
        <w:t xml:space="preserve">et à honorer l’ensemble </w:t>
      </w:r>
      <w:r w:rsidR="00816D75">
        <w:rPr>
          <w:sz w:val="24"/>
          <w:szCs w:val="24"/>
        </w:rPr>
        <w:t xml:space="preserve">de ses obligations à leur égard. L’éditeur s’engage </w:t>
      </w:r>
      <w:r w:rsidR="006D1955">
        <w:rPr>
          <w:sz w:val="24"/>
          <w:szCs w:val="24"/>
        </w:rPr>
        <w:t>de plus</w:t>
      </w:r>
      <w:r w:rsidR="00816D75">
        <w:rPr>
          <w:sz w:val="24"/>
          <w:szCs w:val="24"/>
        </w:rPr>
        <w:t xml:space="preserve"> </w:t>
      </w:r>
      <w:r w:rsidR="00816D75" w:rsidRPr="00816D75">
        <w:rPr>
          <w:sz w:val="24"/>
          <w:szCs w:val="24"/>
        </w:rPr>
        <w:t>à</w:t>
      </w:r>
      <w:r w:rsidR="00807C30" w:rsidRPr="00CA0735">
        <w:rPr>
          <w:sz w:val="24"/>
          <w:szCs w:val="24"/>
        </w:rPr>
        <w:t xml:space="preserve"> honorer </w:t>
      </w:r>
      <w:r w:rsidR="00D312C7" w:rsidRPr="00CA0735">
        <w:rPr>
          <w:sz w:val="24"/>
          <w:szCs w:val="24"/>
        </w:rPr>
        <w:t>l</w:t>
      </w:r>
      <w:r w:rsidR="00807C30" w:rsidRPr="00CA0735">
        <w:rPr>
          <w:sz w:val="24"/>
          <w:szCs w:val="24"/>
        </w:rPr>
        <w:t>es créances</w:t>
      </w:r>
      <w:r w:rsidR="00D312C7" w:rsidRPr="00CA0735">
        <w:rPr>
          <w:sz w:val="24"/>
          <w:szCs w:val="24"/>
        </w:rPr>
        <w:t xml:space="preserve"> arrivées à échéance</w:t>
      </w:r>
      <w:r w:rsidR="00807C30" w:rsidRPr="00CA0735">
        <w:rPr>
          <w:sz w:val="24"/>
          <w:szCs w:val="24"/>
        </w:rPr>
        <w:t xml:space="preserve"> à l’égard des prestataires qui concourent à l’édition </w:t>
      </w:r>
      <w:r w:rsidR="00CB2B2A" w:rsidRPr="00CA0735">
        <w:rPr>
          <w:sz w:val="24"/>
          <w:szCs w:val="24"/>
        </w:rPr>
        <w:t xml:space="preserve">et à la fabrication </w:t>
      </w:r>
      <w:r w:rsidR="00807C30" w:rsidRPr="00CA0735">
        <w:rPr>
          <w:sz w:val="24"/>
          <w:szCs w:val="24"/>
        </w:rPr>
        <w:t>des livres ;</w:t>
      </w:r>
    </w:p>
    <w:p w14:paraId="53F70EFA" w14:textId="454998CC" w:rsidR="00466DA1" w:rsidRPr="008C7ED9" w:rsidRDefault="00466DA1" w:rsidP="00397408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équilibrer la programmation des nouveautés entre auteurs confirmés et débutants ;</w:t>
      </w:r>
    </w:p>
    <w:p w14:paraId="6BAB35CF" w14:textId="189B3610" w:rsidR="00DC63A7" w:rsidRPr="008C7ED9" w:rsidRDefault="00DC63A7" w:rsidP="00DC63A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C7ED9">
        <w:rPr>
          <w:sz w:val="24"/>
          <w:szCs w:val="24"/>
        </w:rPr>
        <w:t>A maintenir, dans la mesure du possible, tous les emplois</w:t>
      </w:r>
      <w:r w:rsidR="00060668">
        <w:rPr>
          <w:sz w:val="24"/>
          <w:szCs w:val="24"/>
        </w:rPr>
        <w:t>.</w:t>
      </w:r>
    </w:p>
    <w:p w14:paraId="6FACA781" w14:textId="77777777" w:rsidR="008A373A" w:rsidRDefault="008A373A" w:rsidP="008A373A">
      <w:pPr>
        <w:rPr>
          <w:sz w:val="24"/>
          <w:szCs w:val="24"/>
        </w:rPr>
      </w:pPr>
    </w:p>
    <w:p w14:paraId="09A1E740" w14:textId="4DA2FC8B" w:rsidR="003140FB" w:rsidRPr="008C7ED9" w:rsidRDefault="008A373A" w:rsidP="00052F63">
      <w:pPr>
        <w:rPr>
          <w:sz w:val="24"/>
          <w:szCs w:val="24"/>
        </w:rPr>
      </w:pPr>
      <w:r w:rsidRPr="008A373A">
        <w:rPr>
          <w:sz w:val="24"/>
          <w:szCs w:val="24"/>
        </w:rPr>
        <w:t>Le (s) représentant(s) légal /légaux de l’entreprise,</w:t>
      </w:r>
    </w:p>
    <w:p w14:paraId="23312611" w14:textId="0613FB8B" w:rsidR="00052F63" w:rsidRPr="008C7ED9" w:rsidRDefault="00BD079E" w:rsidP="00052F63">
      <w:pPr>
        <w:rPr>
          <w:sz w:val="24"/>
          <w:szCs w:val="24"/>
        </w:rPr>
      </w:pPr>
      <w:r w:rsidRPr="008C7ED9">
        <w:rPr>
          <w:sz w:val="24"/>
          <w:szCs w:val="24"/>
        </w:rPr>
        <w:t>A</w:t>
      </w:r>
      <w:r w:rsidR="0080640F">
        <w:rPr>
          <w:sz w:val="24"/>
          <w:szCs w:val="24"/>
        </w:rPr>
        <w:t xml:space="preserve">                                       </w:t>
      </w:r>
      <w:r w:rsidRPr="008C7ED9">
        <w:rPr>
          <w:sz w:val="24"/>
          <w:szCs w:val="24"/>
        </w:rPr>
        <w:t>, le</w:t>
      </w:r>
    </w:p>
    <w:p w14:paraId="38518AA0" w14:textId="29EFCD88" w:rsidR="00925064" w:rsidRPr="008A373A" w:rsidRDefault="008A373A">
      <w:pPr>
        <w:rPr>
          <w:sz w:val="24"/>
          <w:szCs w:val="24"/>
        </w:rPr>
      </w:pPr>
      <w:r w:rsidRPr="008A373A">
        <w:rPr>
          <w:sz w:val="24"/>
          <w:szCs w:val="24"/>
        </w:rPr>
        <w:t xml:space="preserve">Nom(s), Prénom(s), signature </w:t>
      </w:r>
    </w:p>
    <w:sectPr w:rsidR="00925064" w:rsidRPr="008A3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130"/>
    <w:multiLevelType w:val="hybridMultilevel"/>
    <w:tmpl w:val="E45C574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8C"/>
    <w:rsid w:val="00052F63"/>
    <w:rsid w:val="00060668"/>
    <w:rsid w:val="00090BB1"/>
    <w:rsid w:val="00151E59"/>
    <w:rsid w:val="001E0307"/>
    <w:rsid w:val="002021D6"/>
    <w:rsid w:val="00214D88"/>
    <w:rsid w:val="00275EFC"/>
    <w:rsid w:val="002E738A"/>
    <w:rsid w:val="003140FB"/>
    <w:rsid w:val="00397408"/>
    <w:rsid w:val="004139ED"/>
    <w:rsid w:val="00466DA1"/>
    <w:rsid w:val="004A1353"/>
    <w:rsid w:val="00503BAE"/>
    <w:rsid w:val="00540932"/>
    <w:rsid w:val="005525D4"/>
    <w:rsid w:val="0058665B"/>
    <w:rsid w:val="00592D86"/>
    <w:rsid w:val="0060424A"/>
    <w:rsid w:val="006144EE"/>
    <w:rsid w:val="00676416"/>
    <w:rsid w:val="006C3F2F"/>
    <w:rsid w:val="006D1955"/>
    <w:rsid w:val="007137E7"/>
    <w:rsid w:val="00727425"/>
    <w:rsid w:val="007743EF"/>
    <w:rsid w:val="007753D1"/>
    <w:rsid w:val="00776C96"/>
    <w:rsid w:val="007D6485"/>
    <w:rsid w:val="007F3141"/>
    <w:rsid w:val="0080640F"/>
    <w:rsid w:val="00807C30"/>
    <w:rsid w:val="00816D75"/>
    <w:rsid w:val="008A373A"/>
    <w:rsid w:val="008B3A5A"/>
    <w:rsid w:val="008C50E4"/>
    <w:rsid w:val="008C7ED9"/>
    <w:rsid w:val="008E00FF"/>
    <w:rsid w:val="008F6D1F"/>
    <w:rsid w:val="00925064"/>
    <w:rsid w:val="00933345"/>
    <w:rsid w:val="00934004"/>
    <w:rsid w:val="00986298"/>
    <w:rsid w:val="009D0169"/>
    <w:rsid w:val="00A13F06"/>
    <w:rsid w:val="00A203AC"/>
    <w:rsid w:val="00A564DA"/>
    <w:rsid w:val="00A7432C"/>
    <w:rsid w:val="00B2749C"/>
    <w:rsid w:val="00B47BDD"/>
    <w:rsid w:val="00B62768"/>
    <w:rsid w:val="00B857FC"/>
    <w:rsid w:val="00B93013"/>
    <w:rsid w:val="00BB001D"/>
    <w:rsid w:val="00BD079E"/>
    <w:rsid w:val="00BF118C"/>
    <w:rsid w:val="00C571FC"/>
    <w:rsid w:val="00CA0735"/>
    <w:rsid w:val="00CB2B2A"/>
    <w:rsid w:val="00D312C7"/>
    <w:rsid w:val="00DC63A7"/>
    <w:rsid w:val="00E53D8F"/>
    <w:rsid w:val="00EA4FF7"/>
    <w:rsid w:val="00EA522D"/>
    <w:rsid w:val="00EB1361"/>
    <w:rsid w:val="00F450DD"/>
    <w:rsid w:val="00F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E540B"/>
  <w15:docId w15:val="{BB842A6F-4428-408B-BE1E-CC5F6F04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C5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3C5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07C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7C3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7C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7C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7C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90113-1EBC-4CEA-8811-079E8D83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AUGER</dc:creator>
  <cp:lastModifiedBy>VIOLLET Olivier</cp:lastModifiedBy>
  <cp:revision>3</cp:revision>
  <cp:lastPrinted>2020-09-01T10:49:00Z</cp:lastPrinted>
  <dcterms:created xsi:type="dcterms:W3CDTF">2020-09-17T15:48:00Z</dcterms:created>
  <dcterms:modified xsi:type="dcterms:W3CDTF">2020-09-17T15:49:00Z</dcterms:modified>
</cp:coreProperties>
</file>